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 w:ascii="Times New Roman" w:hAnsi="Times New Roman" w:eastAsia="宋体" w:cs="宋体"/>
          <w:b/>
          <w:bCs/>
          <w:kern w:val="2"/>
          <w:sz w:val="32"/>
          <w:szCs w:val="20"/>
          <w:lang w:val="en-US" w:eastAsia="zh-CN" w:bidi="ar-SA"/>
        </w:rPr>
      </w:pPr>
      <w:bookmarkStart w:id="0" w:name="_Toc8371395"/>
      <w:bookmarkStart w:id="1" w:name="_Toc8335229"/>
      <w:bookmarkStart w:id="2" w:name="_Toc8334884"/>
      <w:bookmarkStart w:id="3" w:name="_Toc8390184"/>
      <w:bookmarkStart w:id="4" w:name="_Toc8371249"/>
      <w:r>
        <w:rPr>
          <w:rFonts w:hint="eastAsia" w:ascii="Times New Roman" w:hAnsi="Times New Roman" w:eastAsia="宋体" w:cs="宋体"/>
          <w:b/>
          <w:bCs/>
          <w:kern w:val="2"/>
          <w:sz w:val="32"/>
          <w:szCs w:val="20"/>
          <w:lang w:val="en-US" w:eastAsia="zh-CN" w:bidi="ar-SA"/>
        </w:rPr>
        <w:t>《中国画基本知识技法</w:t>
      </w:r>
      <w:r>
        <w:rPr>
          <w:rFonts w:hint="eastAsia" w:ascii="Times New Roman" w:hAnsi="Times New Roman" w:cs="宋体"/>
          <w:b/>
          <w:bCs/>
          <w:kern w:val="2"/>
          <w:sz w:val="32"/>
          <w:szCs w:val="20"/>
          <w:lang w:val="en-US" w:eastAsia="zh-CN" w:bidi="ar-SA"/>
        </w:rPr>
        <w:t>—</w:t>
      </w:r>
      <w:r>
        <w:rPr>
          <w:rFonts w:hint="eastAsia" w:ascii="Times New Roman" w:hAnsi="Times New Roman" w:eastAsia="宋体" w:cs="宋体"/>
          <w:b/>
          <w:bCs/>
          <w:kern w:val="2"/>
          <w:sz w:val="32"/>
          <w:szCs w:val="20"/>
          <w:lang w:val="en-US" w:eastAsia="zh-CN" w:bidi="ar-SA"/>
        </w:rPr>
        <w:t>山水</w:t>
      </w:r>
      <w:r>
        <w:rPr>
          <w:rFonts w:hint="eastAsia" w:ascii="Times New Roman" w:hAnsi="Times New Roman" w:cs="宋体"/>
          <w:b/>
          <w:bCs/>
          <w:kern w:val="2"/>
          <w:sz w:val="32"/>
          <w:szCs w:val="20"/>
          <w:lang w:val="en-US" w:eastAsia="zh-CN" w:bidi="ar-SA"/>
        </w:rPr>
        <w:t>画</w:t>
      </w:r>
      <w:r>
        <w:rPr>
          <w:rFonts w:hint="eastAsia" w:ascii="Times New Roman" w:hAnsi="Times New Roman" w:eastAsia="宋体" w:cs="宋体"/>
          <w:b/>
          <w:bCs/>
          <w:kern w:val="2"/>
          <w:sz w:val="32"/>
          <w:szCs w:val="20"/>
          <w:lang w:val="en-US" w:eastAsia="zh-CN" w:bidi="ar-SA"/>
        </w:rPr>
        <w:t>》课程教学大纲</w:t>
      </w:r>
      <w:bookmarkEnd w:id="0"/>
      <w:bookmarkEnd w:id="1"/>
      <w:bookmarkEnd w:id="2"/>
      <w:bookmarkEnd w:id="3"/>
      <w:bookmarkEnd w:id="4"/>
    </w:p>
    <w:tbl>
      <w:tblPr>
        <w:tblStyle w:val="11"/>
        <w:tblW w:w="83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2"/>
        <w:gridCol w:w="2528"/>
        <w:gridCol w:w="2364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812" w:type="dxa"/>
            <w:noWrap w:val="0"/>
            <w:vAlign w:val="top"/>
          </w:tcPr>
          <w:p>
            <w:pPr>
              <w:pStyle w:val="19"/>
              <w:ind w:firstLine="0" w:firstLineChars="0"/>
            </w:pPr>
            <w:r>
              <w:rPr>
                <w:rFonts w:hint="eastAsia"/>
              </w:rPr>
              <w:t>课程名称：</w:t>
            </w:r>
          </w:p>
        </w:tc>
        <w:tc>
          <w:tcPr>
            <w:tcW w:w="2528" w:type="dxa"/>
            <w:noWrap w:val="0"/>
            <w:vAlign w:val="top"/>
          </w:tcPr>
          <w:p>
            <w:pPr>
              <w:pStyle w:val="19"/>
              <w:ind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中国画基本知识技法—山水画</w:t>
            </w:r>
          </w:p>
        </w:tc>
        <w:tc>
          <w:tcPr>
            <w:tcW w:w="2364" w:type="dxa"/>
            <w:noWrap w:val="0"/>
            <w:vAlign w:val="top"/>
          </w:tcPr>
          <w:p>
            <w:pPr>
              <w:pStyle w:val="19"/>
              <w:ind w:firstLine="0" w:firstLineChars="0"/>
            </w:pPr>
            <w:r>
              <w:rPr>
                <w:rFonts w:hint="eastAsia"/>
              </w:rPr>
              <w:t>课程编码：</w:t>
            </w:r>
          </w:p>
        </w:tc>
        <w:tc>
          <w:tcPr>
            <w:tcW w:w="1620" w:type="dxa"/>
            <w:noWrap w:val="0"/>
            <w:vAlign w:val="top"/>
          </w:tcPr>
          <w:p>
            <w:pPr>
              <w:pStyle w:val="19"/>
              <w:ind w:firstLine="0" w:firstLineChars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812" w:type="dxa"/>
            <w:noWrap w:val="0"/>
            <w:vAlign w:val="top"/>
          </w:tcPr>
          <w:p>
            <w:pPr>
              <w:pStyle w:val="19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总学时数：</w:t>
            </w:r>
          </w:p>
        </w:tc>
        <w:tc>
          <w:tcPr>
            <w:tcW w:w="2528" w:type="dxa"/>
            <w:noWrap w:val="0"/>
            <w:vAlign w:val="top"/>
          </w:tcPr>
          <w:p>
            <w:pPr>
              <w:pStyle w:val="19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32</w:t>
            </w:r>
          </w:p>
        </w:tc>
        <w:tc>
          <w:tcPr>
            <w:tcW w:w="2364" w:type="dxa"/>
            <w:noWrap w:val="0"/>
            <w:vAlign w:val="top"/>
          </w:tcPr>
          <w:p>
            <w:pPr>
              <w:pStyle w:val="19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课内实践学时数：</w:t>
            </w:r>
          </w:p>
        </w:tc>
        <w:tc>
          <w:tcPr>
            <w:tcW w:w="1620" w:type="dxa"/>
            <w:noWrap w:val="0"/>
            <w:vAlign w:val="top"/>
          </w:tcPr>
          <w:p>
            <w:pPr>
              <w:pStyle w:val="19"/>
              <w:ind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12" w:type="dxa"/>
            <w:noWrap w:val="0"/>
            <w:vAlign w:val="top"/>
          </w:tcPr>
          <w:p>
            <w:pPr>
              <w:pStyle w:val="19"/>
              <w:ind w:firstLine="0" w:firstLineChars="0"/>
            </w:pPr>
            <w:r>
              <w:rPr>
                <w:rFonts w:hint="eastAsia"/>
              </w:rPr>
              <w:t>学    分：</w:t>
            </w:r>
          </w:p>
        </w:tc>
        <w:tc>
          <w:tcPr>
            <w:tcW w:w="2528" w:type="dxa"/>
            <w:noWrap w:val="0"/>
            <w:vAlign w:val="top"/>
          </w:tcPr>
          <w:p>
            <w:pPr>
              <w:pStyle w:val="19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2.0</w:t>
            </w:r>
          </w:p>
        </w:tc>
        <w:tc>
          <w:tcPr>
            <w:tcW w:w="2364" w:type="dxa"/>
            <w:noWrap w:val="0"/>
            <w:vAlign w:val="top"/>
          </w:tcPr>
          <w:p>
            <w:pPr>
              <w:pStyle w:val="19"/>
              <w:ind w:firstLine="0" w:firstLineChars="0"/>
            </w:pPr>
            <w:r>
              <w:rPr>
                <w:rFonts w:hint="eastAsia"/>
              </w:rPr>
              <w:t>开课单位：</w:t>
            </w:r>
          </w:p>
        </w:tc>
        <w:tc>
          <w:tcPr>
            <w:tcW w:w="1620" w:type="dxa"/>
            <w:noWrap w:val="0"/>
            <w:vAlign w:val="top"/>
          </w:tcPr>
          <w:p>
            <w:pPr>
              <w:pStyle w:val="19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人艺学院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812" w:type="dxa"/>
            <w:noWrap w:val="0"/>
            <w:vAlign w:val="top"/>
          </w:tcPr>
          <w:p>
            <w:pPr>
              <w:pStyle w:val="19"/>
              <w:ind w:firstLine="0" w:firstLineChars="0"/>
            </w:pPr>
            <w:r>
              <w:rPr>
                <w:rFonts w:hint="eastAsia"/>
              </w:rPr>
              <w:t>先修课程：</w:t>
            </w:r>
          </w:p>
        </w:tc>
        <w:tc>
          <w:tcPr>
            <w:tcW w:w="6512" w:type="dxa"/>
            <w:gridSpan w:val="3"/>
            <w:noWrap w:val="0"/>
            <w:vAlign w:val="top"/>
          </w:tcPr>
          <w:p>
            <w:pPr>
              <w:pStyle w:val="19"/>
              <w:ind w:firstLine="0" w:firstLineChars="0"/>
              <w:rPr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812" w:type="dxa"/>
            <w:noWrap w:val="0"/>
            <w:vAlign w:val="top"/>
          </w:tcPr>
          <w:p>
            <w:pPr>
              <w:pStyle w:val="19"/>
              <w:ind w:firstLine="0" w:firstLineChars="0"/>
            </w:pPr>
            <w:r>
              <w:rPr>
                <w:rFonts w:hint="eastAsia"/>
              </w:rPr>
              <w:t>适用专业对象：</w:t>
            </w:r>
          </w:p>
        </w:tc>
        <w:tc>
          <w:tcPr>
            <w:tcW w:w="6512" w:type="dxa"/>
            <w:gridSpan w:val="3"/>
            <w:noWrap w:val="0"/>
            <w:vAlign w:val="top"/>
          </w:tcPr>
          <w:p>
            <w:pPr>
              <w:pStyle w:val="19"/>
              <w:ind w:firstLine="0" w:firstLineChars="0"/>
              <w:rPr>
                <w:rFonts w:hint="eastAsia"/>
              </w:rPr>
            </w:pPr>
            <w:bookmarkStart w:id="5" w:name="_GoBack"/>
            <w:bookmarkEnd w:id="5"/>
          </w:p>
        </w:tc>
      </w:tr>
    </w:tbl>
    <w:p>
      <w:pPr>
        <w:rPr>
          <w:rFonts w:hint="eastAsia"/>
          <w:lang w:val="en-US" w:eastAsia="zh-CN"/>
        </w:rPr>
      </w:pPr>
    </w:p>
    <w:p>
      <w:pPr>
        <w:pStyle w:val="26"/>
        <w:ind w:left="0" w:leftChars="0" w:firstLine="0" w:firstLineChars="0"/>
        <w:rPr>
          <w:rFonts w:hint="eastAsia"/>
        </w:rPr>
      </w:pPr>
      <w:r>
        <w:rPr>
          <w:rFonts w:hint="eastAsia"/>
        </w:rPr>
        <w:t>一、</w:t>
      </w:r>
      <w:r>
        <w:t>课程的性质</w:t>
      </w:r>
      <w:r>
        <w:rPr>
          <w:rFonts w:hint="eastAsia"/>
        </w:rPr>
        <w:t>、</w:t>
      </w:r>
      <w:r>
        <w:t>目的和任务</w:t>
      </w:r>
    </w:p>
    <w:p>
      <w:pPr>
        <w:pStyle w:val="27"/>
        <w:rPr>
          <w:rFonts w:hint="eastAsia" w:ascii="Times New Roman" w:hAnsi="宋体" w:eastAsia="宋体" w:cs="宋体"/>
          <w:b w:val="0"/>
          <w:bCs w:val="0"/>
          <w:kern w:val="2"/>
          <w:sz w:val="24"/>
          <w:szCs w:val="20"/>
          <w:lang w:val="en-US" w:eastAsia="zh-CN" w:bidi="ar-SA"/>
        </w:rPr>
      </w:pPr>
      <w:r>
        <w:rPr>
          <w:rFonts w:hint="eastAsia" w:ascii="Times New Roman" w:hAnsi="宋体" w:eastAsia="宋体" w:cs="宋体"/>
          <w:b w:val="0"/>
          <w:bCs w:val="0"/>
          <w:kern w:val="2"/>
          <w:sz w:val="24"/>
          <w:szCs w:val="20"/>
          <w:lang w:val="en-US" w:eastAsia="zh-CN" w:bidi="ar-SA"/>
        </w:rPr>
        <w:t>《中国画基本知识技法--山水</w:t>
      </w:r>
      <w:r>
        <w:rPr>
          <w:rFonts w:hint="eastAsia" w:hAnsi="宋体" w:cs="宋体"/>
          <w:b w:val="0"/>
          <w:bCs w:val="0"/>
          <w:kern w:val="2"/>
          <w:sz w:val="24"/>
          <w:szCs w:val="20"/>
          <w:lang w:val="en-US" w:eastAsia="zh-CN" w:bidi="ar-SA"/>
        </w:rPr>
        <w:t>画</w:t>
      </w:r>
      <w:r>
        <w:rPr>
          <w:rFonts w:hint="eastAsia" w:ascii="Times New Roman" w:hAnsi="宋体" w:eastAsia="宋体" w:cs="宋体"/>
          <w:b w:val="0"/>
          <w:bCs w:val="0"/>
          <w:kern w:val="2"/>
          <w:sz w:val="24"/>
          <w:szCs w:val="20"/>
          <w:lang w:val="en-US" w:eastAsia="zh-CN" w:bidi="ar-SA"/>
        </w:rPr>
        <w:t>》课程是学生艺术类公共选修课程之一。通过本课程的学习，使有热爱绘画，及爱好美术的学生较系统地掌握中国画的基本知识技法，初步具备客观事物美感因素的敏感性和表现力。为了达到良好的教学效果，本课程充分将理论与实践结合，在课堂上采用教师范画与分别指导的教学方法，师生互动，教师主导学生主体充分调动学生的能动性、创造力。形成融洽的亦师亦友的师生氛围，从而培养学生基本的的艺术审美观，并进一步提高学生感受美、表现美、鉴赏美、创造美的能力。</w:t>
      </w:r>
    </w:p>
    <w:p>
      <w:pPr>
        <w:pStyle w:val="26"/>
        <w:numPr>
          <w:ilvl w:val="0"/>
          <w:numId w:val="0"/>
        </w:numP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</w:rPr>
      </w:pPr>
      <w:r>
        <w:rPr>
          <w:rFonts w:hint="eastAsia"/>
          <w:lang w:val="en-US" w:eastAsia="zh-CN"/>
        </w:rPr>
        <w:t>二、</w:t>
      </w:r>
      <w:r>
        <w:rPr>
          <w:rFonts w:hint="eastAsia"/>
        </w:rPr>
        <w:t>教学内容及教学基本要求</w:t>
      </w:r>
    </w:p>
    <w:p>
      <w:pPr>
        <w:pStyle w:val="27"/>
        <w:rPr>
          <w:rFonts w:hint="eastAsia"/>
          <w:b/>
          <w:sz w:val="24"/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</w:rPr>
        <w:t>第一章 单棵树的画法</w:t>
      </w:r>
    </w:p>
    <w:p>
      <w:pPr>
        <w:pStyle w:val="32"/>
        <w:ind w:firstLine="420"/>
        <w:rPr>
          <w:rFonts w:hint="eastAsia"/>
          <w:b w:val="0"/>
          <w:bCs w:val="0"/>
          <w:sz w:val="24"/>
        </w:rPr>
      </w:pPr>
      <w:r>
        <w:rPr>
          <w:rFonts w:hint="eastAsia"/>
          <w:b/>
          <w:sz w:val="24"/>
        </w:rPr>
        <w:t>主要内容：</w:t>
      </w:r>
      <w:r>
        <w:rPr>
          <w:rFonts w:hint="eastAsia" w:hAnsi="宋体"/>
          <w:b w:val="0"/>
          <w:bCs w:val="0"/>
          <w:sz w:val="24"/>
        </w:rPr>
        <w:t>教师传授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树干、</w:t>
      </w:r>
      <w:r>
        <w:rPr>
          <w:rFonts w:hint="eastAsia" w:ascii="宋体" w:hAnsi="宋体" w:eastAsia="宋体" w:cs="宋体"/>
          <w:b w:val="0"/>
          <w:sz w:val="24"/>
          <w:szCs w:val="24"/>
        </w:rPr>
        <w:t>树枝的画法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：平出枝、蟹爪枝、鹿角枝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;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树根、树叶的画法(夹叶\点叶)：半露根、露根、入土根、夹叶、点叶</w:t>
      </w:r>
      <w:r>
        <w:rPr>
          <w:rFonts w:hint="eastAsia" w:hAnsi="宋体"/>
          <w:b w:val="0"/>
          <w:bCs w:val="0"/>
          <w:sz w:val="24"/>
        </w:rPr>
        <w:t>造型、技巧技法的基础知识之前，结合课程内容，以图片与视频的形式从不同角度举行欣赏讲座，达到对学生审美、艺术素养、独立思考能力的培养和提高。开阔他们的艺术视野，提高他们的艺术审美品位，激发学生的艺术创造精神，发掘属于学生自己的艺术个性，更好地走属于他们自己的艺术道路。</w:t>
      </w:r>
    </w:p>
    <w:p>
      <w:pPr>
        <w:pStyle w:val="27"/>
        <w:rPr>
          <w:rFonts w:hint="eastAsia"/>
          <w:sz w:val="24"/>
          <w:szCs w:val="24"/>
        </w:rPr>
      </w:pPr>
      <w:r>
        <w:rPr>
          <w:rFonts w:hint="eastAsia"/>
          <w:b/>
          <w:sz w:val="24"/>
        </w:rPr>
        <w:t>重点</w:t>
      </w:r>
      <w:r>
        <w:rPr>
          <w:rFonts w:hint="eastAsia"/>
          <w:sz w:val="24"/>
        </w:rPr>
        <w:t>：</w:t>
      </w:r>
      <w:r>
        <w:rPr>
          <w:rFonts w:hint="eastAsia"/>
          <w:sz w:val="24"/>
          <w:szCs w:val="24"/>
        </w:rPr>
        <w:t>用笔、用墨的表现方法</w:t>
      </w:r>
    </w:p>
    <w:p>
      <w:pPr>
        <w:ind w:firstLine="482" w:firstLineChars="200"/>
        <w:rPr>
          <w:sz w:val="24"/>
        </w:rPr>
      </w:pPr>
      <w:r>
        <w:rPr>
          <w:rFonts w:hint="eastAsia"/>
          <w:b/>
          <w:sz w:val="24"/>
        </w:rPr>
        <w:t>难点</w:t>
      </w:r>
      <w:r>
        <w:rPr>
          <w:rFonts w:hint="eastAsia"/>
          <w:sz w:val="24"/>
        </w:rPr>
        <w:t>：</w:t>
      </w:r>
      <w:r>
        <w:rPr>
          <w:rFonts w:hint="eastAsia"/>
          <w:sz w:val="24"/>
          <w:szCs w:val="24"/>
        </w:rPr>
        <w:t>笔锋的使用</w:t>
      </w:r>
      <w:r>
        <w:rPr>
          <w:sz w:val="24"/>
        </w:rPr>
        <w:t xml:space="preserve"> </w:t>
      </w:r>
    </w:p>
    <w:p>
      <w:pPr>
        <w:ind w:firstLine="482" w:firstLineChars="200"/>
        <w:rPr>
          <w:sz w:val="24"/>
        </w:rPr>
      </w:pPr>
      <w:r>
        <w:rPr>
          <w:rFonts w:hint="eastAsia"/>
          <w:b/>
          <w:sz w:val="24"/>
        </w:rPr>
        <w:t>学习要求</w:t>
      </w:r>
      <w:r>
        <w:rPr>
          <w:rFonts w:hint="eastAsia"/>
          <w:sz w:val="24"/>
        </w:rPr>
        <w:t>：</w:t>
      </w:r>
    </w:p>
    <w:p>
      <w:pPr>
        <w:pStyle w:val="27"/>
        <w:numPr>
          <w:ilvl w:val="0"/>
          <w:numId w:val="1"/>
        </w:numPr>
        <w:rPr>
          <w:sz w:val="24"/>
          <w:szCs w:val="24"/>
        </w:rPr>
      </w:pPr>
      <w:r>
        <w:rPr>
          <w:rFonts w:hint="eastAsia"/>
          <w:sz w:val="24"/>
          <w:szCs w:val="24"/>
        </w:rPr>
        <w:t>了解不同种类树的特征；理解形式规律；掌握质感生动性。</w:t>
      </w:r>
    </w:p>
    <w:p>
      <w:pPr>
        <w:pStyle w:val="27"/>
        <w:numPr>
          <w:ilvl w:val="0"/>
          <w:numId w:val="1"/>
        </w:numPr>
        <w:rPr>
          <w:sz w:val="24"/>
          <w:szCs w:val="24"/>
        </w:rPr>
      </w:pPr>
      <w:r>
        <w:rPr>
          <w:rFonts w:hint="eastAsia"/>
          <w:sz w:val="24"/>
          <w:szCs w:val="24"/>
        </w:rPr>
        <w:t>了解树种的不同形态;理解出技的不同特点；掌握结构关系。</w:t>
      </w:r>
    </w:p>
    <w:p>
      <w:pPr>
        <w:pStyle w:val="27"/>
        <w:numPr>
          <w:ilvl w:val="0"/>
          <w:numId w:val="1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了解树木生长环境和根的表现方法；理解造型规律；掌握表现根树的特征语言。</w:t>
      </w:r>
    </w:p>
    <w:p>
      <w:pPr>
        <w:pStyle w:val="27"/>
        <w:numPr>
          <w:ilvl w:val="0"/>
          <w:numId w:val="1"/>
        </w:numPr>
        <w:rPr>
          <w:sz w:val="24"/>
          <w:szCs w:val="24"/>
        </w:rPr>
      </w:pPr>
      <w:r>
        <w:rPr>
          <w:rFonts w:hint="eastAsia"/>
          <w:sz w:val="24"/>
          <w:szCs w:val="24"/>
        </w:rPr>
        <w:t>了解树叶的不同类型；理解表现特点；掌握造型特点和整体局部的关系</w:t>
      </w:r>
    </w:p>
    <w:p>
      <w:pPr>
        <w:pStyle w:val="27"/>
        <w:numPr>
          <w:ilvl w:val="0"/>
          <w:numId w:val="1"/>
        </w:numPr>
        <w:rPr>
          <w:rFonts w:hint="eastAsia"/>
          <w:sz w:val="24"/>
          <w:szCs w:val="24"/>
        </w:rPr>
      </w:pPr>
      <w:r>
        <w:rPr>
          <w:sz w:val="24"/>
        </w:rPr>
        <w:t>.</w:t>
      </w:r>
      <w:r>
        <w:rPr>
          <w:rFonts w:hint="eastAsia" w:hAnsi="宋体"/>
          <w:color w:val="000000" w:themeColor="text1"/>
          <w:sz w:val="24"/>
        </w:rPr>
        <w:t>能</w:t>
      </w:r>
      <w:r>
        <w:rPr>
          <w:rFonts w:hint="eastAsia" w:hAnsi="宋体"/>
          <w:color w:val="000000" w:themeColor="text1"/>
          <w:sz w:val="24"/>
          <w:lang w:eastAsia="zh-CN"/>
        </w:rPr>
        <w:t>掌握</w:t>
      </w:r>
      <w:r>
        <w:rPr>
          <w:rFonts w:hint="eastAsia" w:hAnsi="宋体"/>
          <w:color w:val="000000" w:themeColor="text1"/>
          <w:sz w:val="24"/>
        </w:rPr>
        <w:t>绘制</w:t>
      </w:r>
      <w:r>
        <w:rPr>
          <w:rFonts w:hint="eastAsia"/>
          <w:b w:val="0"/>
          <w:bCs w:val="0"/>
          <w:sz w:val="24"/>
          <w:szCs w:val="24"/>
        </w:rPr>
        <w:t>树干、树枝的画法</w:t>
      </w:r>
      <w:r>
        <w:rPr>
          <w:rFonts w:hint="eastAsia"/>
          <w:b/>
          <w:sz w:val="24"/>
          <w:szCs w:val="24"/>
          <w:lang w:val="en-US" w:eastAsia="zh-CN"/>
        </w:rPr>
        <w:t>.</w:t>
      </w:r>
      <w:r>
        <w:rPr>
          <w:rFonts w:hint="eastAsia"/>
          <w:sz w:val="24"/>
          <w:szCs w:val="24"/>
        </w:rPr>
        <w:t>平出枝、蟹爪枝、鹿角枝</w:t>
      </w:r>
      <w:r>
        <w:rPr>
          <w:rFonts w:hint="eastAsia"/>
          <w:sz w:val="24"/>
          <w:szCs w:val="24"/>
          <w:lang w:eastAsia="zh-CN"/>
        </w:rPr>
        <w:t>；</w:t>
      </w:r>
      <w:r>
        <w:rPr>
          <w:rFonts w:hint="eastAsia"/>
          <w:sz w:val="24"/>
          <w:szCs w:val="24"/>
        </w:rPr>
        <w:t>树根、树叶的画法(夹叶\点叶)</w:t>
      </w:r>
      <w:r>
        <w:rPr>
          <w:rFonts w:hint="eastAsia"/>
          <w:sz w:val="24"/>
          <w:szCs w:val="24"/>
          <w:lang w:val="en-US" w:eastAsia="zh-CN"/>
        </w:rPr>
        <w:t>;</w:t>
      </w:r>
      <w:r>
        <w:rPr>
          <w:rFonts w:hint="eastAsia"/>
          <w:sz w:val="24"/>
          <w:szCs w:val="24"/>
        </w:rPr>
        <w:t>半露根、露根、入土根、夹叶、点叶</w:t>
      </w:r>
    </w:p>
    <w:p>
      <w:pPr>
        <w:pStyle w:val="27"/>
        <w:rPr>
          <w:rFonts w:hint="eastAsia" w:eastAsia="宋体"/>
          <w:sz w:val="24"/>
          <w:szCs w:val="24"/>
          <w:lang w:val="en-US" w:eastAsia="zh-CN"/>
        </w:rPr>
      </w:pPr>
    </w:p>
    <w:p>
      <w:pPr>
        <w:pStyle w:val="28"/>
        <w:ind w:left="0" w:leftChars="0" w:firstLine="0" w:firstLineChars="0"/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</w:rPr>
        <w:t>第二章</w:t>
      </w:r>
      <w:r>
        <w:rPr>
          <w:rFonts w:hint="eastAsia" w:ascii="宋体" w:hAnsi="宋体" w:cs="宋体"/>
          <w:b/>
          <w:bCs/>
          <w:color w:val="000000" w:themeColor="text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</w:rPr>
        <w:t>树木组合画法</w:t>
      </w:r>
    </w:p>
    <w:p>
      <w:pPr>
        <w:ind w:firstLine="482" w:firstLineChars="200"/>
        <w:rPr>
          <w:rFonts w:hint="eastAsia"/>
          <w:b/>
          <w:sz w:val="24"/>
        </w:rPr>
      </w:pPr>
    </w:p>
    <w:p>
      <w:pPr>
        <w:pStyle w:val="27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/>
          <w:sz w:val="24"/>
        </w:rPr>
        <w:t>主要内容：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树木穿插画法：丛出枝、画树的步骤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;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大小树木的组合和色彩虚实的画法：画树的步骤、层次的关系色彩表现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; </w:t>
      </w:r>
      <w:r>
        <w:rPr>
          <w:rFonts w:hint="eastAsia"/>
          <w:sz w:val="24"/>
          <w:szCs w:val="24"/>
        </w:rPr>
        <w:t>教学中运用多媒体及作画演示教学教学手段，采用讲授法、演示法教学方法增加学生的学习兴趣，使学生易于理解掌握所授知识。</w:t>
      </w:r>
    </w:p>
    <w:p>
      <w:pPr>
        <w:pStyle w:val="27"/>
        <w:rPr>
          <w:rFonts w:hint="eastAsia"/>
          <w:sz w:val="24"/>
          <w:szCs w:val="24"/>
        </w:rPr>
      </w:pPr>
      <w:r>
        <w:rPr>
          <w:rFonts w:hint="eastAsia"/>
          <w:b/>
          <w:sz w:val="24"/>
        </w:rPr>
        <w:t>重点</w:t>
      </w:r>
      <w:r>
        <w:rPr>
          <w:rFonts w:hint="eastAsia"/>
          <w:sz w:val="24"/>
        </w:rPr>
        <w:t>：</w:t>
      </w:r>
      <w:r>
        <w:rPr>
          <w:rFonts w:hint="eastAsia"/>
          <w:sz w:val="24"/>
          <w:szCs w:val="24"/>
        </w:rPr>
        <w:t>用笔、用墨的表现方法</w:t>
      </w:r>
    </w:p>
    <w:p>
      <w:pPr>
        <w:ind w:firstLine="482" w:firstLineChars="200"/>
        <w:rPr>
          <w:sz w:val="24"/>
        </w:rPr>
      </w:pPr>
      <w:r>
        <w:rPr>
          <w:rFonts w:hint="eastAsia"/>
          <w:b/>
          <w:sz w:val="24"/>
        </w:rPr>
        <w:t>难点</w:t>
      </w:r>
      <w:r>
        <w:rPr>
          <w:rFonts w:hint="eastAsia"/>
          <w:sz w:val="24"/>
        </w:rPr>
        <w:t>：</w:t>
      </w:r>
      <w:r>
        <w:rPr>
          <w:rFonts w:hint="eastAsia"/>
          <w:sz w:val="24"/>
          <w:szCs w:val="24"/>
        </w:rPr>
        <w:t>笔锋的使用</w:t>
      </w:r>
      <w:r>
        <w:rPr>
          <w:sz w:val="24"/>
          <w:szCs w:val="24"/>
        </w:rPr>
        <w:t xml:space="preserve"> </w:t>
      </w:r>
    </w:p>
    <w:p>
      <w:pPr>
        <w:ind w:firstLine="482" w:firstLineChars="200"/>
        <w:rPr>
          <w:sz w:val="24"/>
        </w:rPr>
      </w:pPr>
      <w:r>
        <w:rPr>
          <w:rFonts w:hint="eastAsia"/>
          <w:b/>
          <w:sz w:val="24"/>
        </w:rPr>
        <w:t>学习要求</w:t>
      </w:r>
      <w:r>
        <w:rPr>
          <w:rFonts w:hint="eastAsia"/>
          <w:sz w:val="24"/>
        </w:rPr>
        <w:t>：</w:t>
      </w:r>
    </w:p>
    <w:p>
      <w:pPr>
        <w:pStyle w:val="28"/>
        <w:ind w:firstLine="0"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szCs w:val="24"/>
          <w:lang w:val="en-US" w:eastAsia="zh-CN"/>
        </w:rPr>
        <w:t>1.</w:t>
      </w:r>
      <w:r>
        <w:rPr>
          <w:rFonts w:hint="eastAsia"/>
          <w:sz w:val="24"/>
          <w:szCs w:val="24"/>
        </w:rPr>
        <w:t>了解树木层次变化；理解近大远小空间关系；掌握勾勒、没骨虚实的表现方法。</w:t>
      </w:r>
    </w:p>
    <w:p>
      <w:pPr>
        <w:pStyle w:val="28"/>
        <w:ind w:firstLine="0"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szCs w:val="24"/>
          <w:lang w:val="en-US" w:eastAsia="zh-CN"/>
        </w:rPr>
        <w:t>2.</w:t>
      </w:r>
      <w:r>
        <w:rPr>
          <w:rFonts w:hint="eastAsia"/>
          <w:sz w:val="24"/>
          <w:szCs w:val="24"/>
        </w:rPr>
        <w:t>了解树木生长特征及比例变化；理解结构关系；掌握主次呼应相互联系。</w:t>
      </w:r>
    </w:p>
    <w:p>
      <w:pPr>
        <w:pStyle w:val="28"/>
        <w:ind w:firstLine="0"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szCs w:val="24"/>
          <w:lang w:val="en-US" w:eastAsia="zh-CN"/>
        </w:rPr>
        <w:t>3.</w:t>
      </w:r>
      <w:r>
        <w:rPr>
          <w:rFonts w:hint="eastAsia"/>
          <w:sz w:val="24"/>
          <w:szCs w:val="24"/>
        </w:rPr>
        <w:t>了解不同季节变化所形成的远树的特点；理解轻重横竖用笔特点；掌握规律性的方法</w:t>
      </w:r>
    </w:p>
    <w:p>
      <w:pPr>
        <w:ind w:firstLine="480" w:firstLineChars="200"/>
        <w:rPr>
          <w:rFonts w:hAnsi="宋体"/>
          <w:color w:val="000000"/>
          <w:sz w:val="24"/>
        </w:rPr>
      </w:pPr>
    </w:p>
    <w:p>
      <w:pPr>
        <w:pStyle w:val="27"/>
        <w:rPr>
          <w:rFonts w:hint="eastAsia"/>
          <w:sz w:val="24"/>
          <w:szCs w:val="24"/>
        </w:rPr>
      </w:pPr>
      <w:r>
        <w:rPr>
          <w:rFonts w:hint="eastAsia"/>
          <w:sz w:val="24"/>
          <w:lang w:val="en-US" w:eastAsia="zh-CN"/>
        </w:rPr>
        <w:t>4充分运用</w:t>
      </w:r>
      <w:r>
        <w:rPr>
          <w:sz w:val="24"/>
        </w:rPr>
        <w:t>.</w:t>
      </w:r>
      <w:r>
        <w:rPr>
          <w:rFonts w:hint="eastAsia"/>
          <w:sz w:val="24"/>
          <w:szCs w:val="24"/>
        </w:rPr>
        <w:t>树木穿插画法</w:t>
      </w:r>
      <w:r>
        <w:rPr>
          <w:rFonts w:hint="eastAsia"/>
          <w:sz w:val="24"/>
          <w:szCs w:val="24"/>
          <w:lang w:eastAsia="zh-CN"/>
        </w:rPr>
        <w:t>：</w:t>
      </w:r>
      <w:r>
        <w:rPr>
          <w:rFonts w:hint="eastAsia"/>
          <w:sz w:val="24"/>
          <w:szCs w:val="24"/>
        </w:rPr>
        <w:t>丛出枝、画树的步骤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</w:rPr>
        <w:t>大小树木的组合画法</w:t>
      </w:r>
      <w:r>
        <w:rPr>
          <w:rFonts w:hint="eastAsia"/>
          <w:sz w:val="24"/>
          <w:szCs w:val="24"/>
          <w:lang w:eastAsia="zh-CN"/>
        </w:rPr>
        <w:t>及</w:t>
      </w:r>
      <w:r>
        <w:rPr>
          <w:rFonts w:hint="eastAsia"/>
          <w:sz w:val="24"/>
          <w:szCs w:val="24"/>
        </w:rPr>
        <w:t>远树的画法</w:t>
      </w:r>
    </w:p>
    <w:p>
      <w:pPr>
        <w:pStyle w:val="27"/>
        <w:ind w:left="0" w:leftChars="0" w:firstLine="480" w:firstLineChars="200"/>
        <w:rPr>
          <w:b/>
          <w:sz w:val="24"/>
          <w:szCs w:val="24"/>
        </w:rPr>
      </w:pPr>
      <w:r>
        <w:rPr>
          <w:rFonts w:hint="eastAsia"/>
          <w:sz w:val="24"/>
          <w:lang w:val="en-US" w:eastAsia="zh-CN"/>
        </w:rPr>
        <w:t>5</w:t>
      </w:r>
      <w:r>
        <w:rPr>
          <w:sz w:val="24"/>
        </w:rPr>
        <w:t>.</w:t>
      </w:r>
      <w:r>
        <w:rPr>
          <w:rFonts w:hint="eastAsia" w:hAnsi="宋体"/>
          <w:color w:val="000000" w:themeColor="text1"/>
          <w:sz w:val="24"/>
          <w:lang w:eastAsia="zh-CN"/>
        </w:rPr>
        <w:t>完善</w:t>
      </w:r>
      <w:r>
        <w:rPr>
          <w:rFonts w:hint="eastAsia" w:hAnsi="宋体"/>
          <w:color w:val="000000" w:themeColor="text1"/>
          <w:sz w:val="24"/>
        </w:rPr>
        <w:t>绘制</w:t>
      </w:r>
      <w:r>
        <w:rPr>
          <w:rFonts w:hint="eastAsia"/>
          <w:sz w:val="24"/>
          <w:szCs w:val="24"/>
        </w:rPr>
        <w:t>画树的步骤、层次的关系</w:t>
      </w:r>
    </w:p>
    <w:p>
      <w:pPr>
        <w:pStyle w:val="28"/>
        <w:ind w:left="0" w:leftChars="0" w:firstLine="0" w:firstLineChars="0"/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第三章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/>
          <w:b/>
          <w:bCs/>
          <w:sz w:val="24"/>
          <w:szCs w:val="24"/>
        </w:rPr>
        <w:t>石头的画法</w:t>
      </w:r>
    </w:p>
    <w:p>
      <w:pPr>
        <w:pStyle w:val="27"/>
        <w:ind w:left="0" w:leftChars="0" w:firstLine="482" w:firstLineChars="200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/>
          <w:b/>
          <w:sz w:val="24"/>
        </w:rPr>
        <w:t>主要内容：</w:t>
      </w:r>
      <w:r>
        <w:rPr>
          <w:rFonts w:hint="eastAsia"/>
          <w:sz w:val="24"/>
          <w:szCs w:val="24"/>
        </w:rPr>
        <w:t>各种石头的画法：皴上不皴下、石分石面</w:t>
      </w:r>
      <w:r>
        <w:rPr>
          <w:rFonts w:hint="eastAsia"/>
          <w:sz w:val="24"/>
          <w:szCs w:val="24"/>
          <w:lang w:val="en-US" w:eastAsia="zh-CN"/>
        </w:rPr>
        <w:t xml:space="preserve">; </w:t>
      </w:r>
      <w:r>
        <w:rPr>
          <w:rFonts w:hint="eastAsia"/>
          <w:sz w:val="24"/>
          <w:szCs w:val="24"/>
        </w:rPr>
        <w:t>石头组合画法：大间小、小间大</w:t>
      </w:r>
      <w:r>
        <w:rPr>
          <w:rFonts w:hint="eastAsia"/>
          <w:sz w:val="24"/>
          <w:szCs w:val="24"/>
          <w:lang w:val="en-US" w:eastAsia="zh-CN"/>
        </w:rPr>
        <w:t>,</w:t>
      </w:r>
      <w:r>
        <w:rPr>
          <w:rFonts w:hint="eastAsia"/>
          <w:sz w:val="24"/>
          <w:szCs w:val="24"/>
        </w:rPr>
        <w:t>土坡与石壁的画法</w:t>
      </w:r>
      <w:r>
        <w:rPr>
          <w:rFonts w:hint="eastAsia"/>
          <w:sz w:val="24"/>
          <w:szCs w:val="24"/>
          <w:lang w:val="en-US" w:eastAsia="zh-CN"/>
        </w:rPr>
        <w:t>;</w:t>
      </w:r>
      <w:r>
        <w:rPr>
          <w:rFonts w:hint="eastAsia"/>
          <w:sz w:val="24"/>
          <w:szCs w:val="24"/>
        </w:rPr>
        <w:t>教学中运用多媒体及作画演示教学教学手段，采用讲授法、演示法教学方法增加学生的学习兴趣，使学生易于理解掌握所授知识。</w:t>
      </w:r>
    </w:p>
    <w:p>
      <w:pPr>
        <w:pStyle w:val="27"/>
        <w:ind w:left="0" w:leftChars="0" w:firstLine="482" w:firstLineChars="200"/>
        <w:rPr>
          <w:rFonts w:hint="eastAsia"/>
          <w:sz w:val="24"/>
          <w:szCs w:val="24"/>
        </w:rPr>
      </w:pPr>
      <w:r>
        <w:rPr>
          <w:rFonts w:hint="eastAsia"/>
          <w:b/>
          <w:sz w:val="24"/>
        </w:rPr>
        <w:t>重点</w:t>
      </w:r>
      <w:r>
        <w:rPr>
          <w:rFonts w:hint="eastAsia"/>
          <w:sz w:val="24"/>
        </w:rPr>
        <w:t>：</w:t>
      </w:r>
      <w:r>
        <w:rPr>
          <w:rFonts w:hint="eastAsia"/>
          <w:sz w:val="24"/>
          <w:szCs w:val="24"/>
        </w:rPr>
        <w:t>用笔、用墨的表现方法</w:t>
      </w:r>
    </w:p>
    <w:p>
      <w:pPr>
        <w:ind w:firstLine="482" w:firstLineChars="200"/>
        <w:rPr>
          <w:sz w:val="24"/>
        </w:rPr>
      </w:pPr>
      <w:r>
        <w:rPr>
          <w:rFonts w:hint="eastAsia"/>
          <w:b/>
          <w:sz w:val="24"/>
        </w:rPr>
        <w:t>难点</w:t>
      </w:r>
      <w:r>
        <w:rPr>
          <w:rFonts w:hint="eastAsia"/>
          <w:sz w:val="24"/>
        </w:rPr>
        <w:t>：</w:t>
      </w:r>
      <w:r>
        <w:rPr>
          <w:rFonts w:hint="eastAsia"/>
          <w:sz w:val="24"/>
          <w:szCs w:val="24"/>
        </w:rPr>
        <w:t>笔锋的使用</w:t>
      </w:r>
      <w:r>
        <w:rPr>
          <w:sz w:val="24"/>
          <w:szCs w:val="24"/>
        </w:rPr>
        <w:t xml:space="preserve"> </w:t>
      </w:r>
    </w:p>
    <w:p>
      <w:pPr>
        <w:ind w:firstLine="482" w:firstLineChars="200"/>
        <w:rPr>
          <w:rFonts w:hint="eastAsia"/>
          <w:sz w:val="24"/>
        </w:rPr>
      </w:pPr>
      <w:r>
        <w:rPr>
          <w:rFonts w:hint="eastAsia"/>
          <w:b/>
          <w:sz w:val="24"/>
        </w:rPr>
        <w:t>学习要求</w:t>
      </w:r>
      <w:r>
        <w:rPr>
          <w:rFonts w:hint="eastAsia"/>
          <w:sz w:val="24"/>
        </w:rPr>
        <w:t>：</w:t>
      </w:r>
    </w:p>
    <w:p>
      <w:pPr>
        <w:pStyle w:val="28"/>
        <w:ind w:firstLine="0" w:firstLineChars="0"/>
        <w:rPr>
          <w:rFonts w:hint="eastAsia"/>
          <w:sz w:val="24"/>
          <w:szCs w:val="24"/>
        </w:rPr>
      </w:pPr>
      <w:r>
        <w:rPr>
          <w:rFonts w:hint="eastAsia"/>
        </w:rPr>
        <w:t xml:space="preserve">     </w:t>
      </w:r>
      <w:r>
        <w:rPr>
          <w:rFonts w:hint="eastAsia"/>
          <w:lang w:val="en-US" w:eastAsia="zh-CN"/>
        </w:rPr>
        <w:t>1.</w:t>
      </w:r>
      <w:r>
        <w:rPr>
          <w:rFonts w:hint="eastAsia"/>
          <w:sz w:val="24"/>
          <w:szCs w:val="24"/>
        </w:rPr>
        <w:t>了解不同地貌所形成不同的石头特征；理解石头的结构关系；掌握不同石头的表现语言。</w:t>
      </w:r>
    </w:p>
    <w:p>
      <w:pPr>
        <w:pStyle w:val="28"/>
        <w:ind w:firstLine="0"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szCs w:val="24"/>
          <w:lang w:val="en-US" w:eastAsia="zh-CN"/>
        </w:rPr>
        <w:t>2.</w:t>
      </w:r>
      <w:r>
        <w:rPr>
          <w:rFonts w:hint="eastAsia"/>
          <w:sz w:val="24"/>
          <w:szCs w:val="24"/>
        </w:rPr>
        <w:t>了解石头之间的比例关系；理解穿插层次的变化规律；掌握各种岩石的表现用笔的皴法。</w:t>
      </w:r>
    </w:p>
    <w:p>
      <w:pPr>
        <w:pStyle w:val="28"/>
        <w:ind w:left="525" w:hanging="600" w:hangingChars="25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szCs w:val="24"/>
          <w:lang w:val="en-US" w:eastAsia="zh-CN"/>
        </w:rPr>
        <w:t>3.</w:t>
      </w:r>
      <w:r>
        <w:rPr>
          <w:rFonts w:hint="eastAsia"/>
          <w:sz w:val="24"/>
          <w:szCs w:val="24"/>
        </w:rPr>
        <w:t>了解岩石山体的变化岭、峰、峦、岳、岗等质感的穿插规律；理解虚实的形象特征；掌握各种表现皴法笔墨语言</w:t>
      </w:r>
    </w:p>
    <w:p>
      <w:pPr>
        <w:pStyle w:val="27"/>
        <w:rPr>
          <w:rFonts w:hint="eastAsia"/>
          <w:b/>
          <w:bCs/>
        </w:rPr>
      </w:pPr>
      <w:r>
        <w:rPr>
          <w:rFonts w:hint="eastAsia"/>
          <w:sz w:val="24"/>
          <w:szCs w:val="24"/>
          <w:lang w:val="en-US" w:eastAsia="zh-CN"/>
        </w:rPr>
        <w:t>4.能掌握绘制</w:t>
      </w:r>
      <w:r>
        <w:rPr>
          <w:rFonts w:hint="eastAsia"/>
          <w:sz w:val="24"/>
          <w:szCs w:val="24"/>
        </w:rPr>
        <w:t>各种石头的画法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</w:rPr>
        <w:t>皴上不皴下、石分石面</w:t>
      </w:r>
      <w:r>
        <w:rPr>
          <w:rFonts w:hint="eastAsia"/>
          <w:sz w:val="24"/>
          <w:szCs w:val="24"/>
          <w:lang w:eastAsia="zh-CN"/>
        </w:rPr>
        <w:t>）、</w:t>
      </w:r>
      <w:r>
        <w:rPr>
          <w:rFonts w:hint="eastAsia"/>
          <w:sz w:val="24"/>
          <w:szCs w:val="24"/>
        </w:rPr>
        <w:t>石头组合画法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</w:rPr>
        <w:t>大间小、小间大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  <w:lang w:val="en-US" w:eastAsia="zh-CN"/>
        </w:rPr>
        <w:t>、</w:t>
      </w:r>
      <w:r>
        <w:rPr>
          <w:rFonts w:hint="eastAsia"/>
          <w:sz w:val="24"/>
          <w:szCs w:val="24"/>
        </w:rPr>
        <w:t>土坡与石壁的画法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</w:rPr>
        <w:t>点、线、面、皴的表现方法</w:t>
      </w:r>
      <w:r>
        <w:rPr>
          <w:rFonts w:hint="eastAsia"/>
          <w:sz w:val="24"/>
          <w:szCs w:val="24"/>
          <w:lang w:eastAsia="zh-CN"/>
        </w:rPr>
        <w:t>）。</w:t>
      </w:r>
    </w:p>
    <w:p>
      <w:pPr>
        <w:pStyle w:val="28"/>
        <w:ind w:firstLine="0" w:firstLineChars="0"/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</w:rPr>
      </w:pPr>
      <w:r>
        <w:rPr>
          <w:rFonts w:hint="eastAsia"/>
          <w:color w:val="FF0000"/>
          <w:sz w:val="24"/>
          <w:szCs w:val="24"/>
          <w:lang w:val="en-US" w:eastAsia="zh-CN"/>
        </w:rPr>
        <w:t xml:space="preserve"> </w:t>
      </w:r>
      <w:r>
        <w:rPr>
          <w:rFonts w:hint="eastAsia"/>
          <w:b/>
          <w:bCs/>
          <w:sz w:val="24"/>
          <w:szCs w:val="24"/>
        </w:rPr>
        <w:t>第四章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/>
          <w:b/>
          <w:bCs/>
          <w:sz w:val="24"/>
          <w:szCs w:val="24"/>
        </w:rPr>
        <w:t>山的画法</w:t>
      </w:r>
    </w:p>
    <w:p>
      <w:pPr>
        <w:pStyle w:val="27"/>
        <w:ind w:left="0" w:leftChars="0" w:firstLine="482" w:firstLineChars="200"/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/>
          <w:b/>
          <w:sz w:val="24"/>
        </w:rPr>
        <w:t>主要内容：</w:t>
      </w:r>
      <w:r>
        <w:rPr>
          <w:rFonts w:hint="eastAsia"/>
          <w:sz w:val="24"/>
          <w:szCs w:val="24"/>
        </w:rPr>
        <w:t>泥山的画法：皴法的掌握及破墨法的表现</w:t>
      </w:r>
      <w:r>
        <w:rPr>
          <w:rFonts w:hint="eastAsia"/>
          <w:sz w:val="24"/>
          <w:szCs w:val="24"/>
          <w:lang w:val="en-US" w:eastAsia="zh-CN"/>
        </w:rPr>
        <w:t xml:space="preserve">; </w:t>
      </w:r>
      <w:r>
        <w:rPr>
          <w:rFonts w:hint="eastAsia"/>
          <w:sz w:val="24"/>
          <w:szCs w:val="24"/>
        </w:rPr>
        <w:t>山石的画法：皴法的掌握及其表现</w:t>
      </w:r>
      <w:r>
        <w:rPr>
          <w:rFonts w:hint="eastAsia"/>
          <w:sz w:val="24"/>
          <w:szCs w:val="24"/>
          <w:lang w:val="en-US" w:eastAsia="zh-CN"/>
        </w:rPr>
        <w:t xml:space="preserve">; </w:t>
      </w:r>
      <w:r>
        <w:rPr>
          <w:rFonts w:hint="eastAsia"/>
          <w:sz w:val="24"/>
          <w:szCs w:val="24"/>
        </w:rPr>
        <w:t>教学中运用多媒体及作画演示教学教学手段，采用讲授法、演示法教学方法增加学生的学习兴趣，使学生易于理解掌握所授知识。</w:t>
      </w:r>
    </w:p>
    <w:p>
      <w:pPr>
        <w:pStyle w:val="27"/>
        <w:ind w:left="0" w:leftChars="0" w:firstLine="482" w:firstLineChars="200"/>
        <w:rPr>
          <w:rFonts w:hint="eastAsia"/>
          <w:sz w:val="24"/>
          <w:szCs w:val="24"/>
        </w:rPr>
      </w:pPr>
      <w:r>
        <w:rPr>
          <w:rFonts w:hint="eastAsia"/>
          <w:b/>
          <w:sz w:val="24"/>
        </w:rPr>
        <w:t>重点</w:t>
      </w:r>
      <w:r>
        <w:rPr>
          <w:rFonts w:hint="eastAsia"/>
          <w:sz w:val="24"/>
        </w:rPr>
        <w:t>：</w:t>
      </w:r>
      <w:r>
        <w:rPr>
          <w:rFonts w:hint="eastAsia"/>
          <w:sz w:val="24"/>
          <w:szCs w:val="24"/>
        </w:rPr>
        <w:t>用笔、用墨的表现方法</w:t>
      </w:r>
    </w:p>
    <w:p>
      <w:pPr>
        <w:ind w:firstLine="482" w:firstLineChars="200"/>
        <w:rPr>
          <w:sz w:val="24"/>
        </w:rPr>
      </w:pPr>
      <w:r>
        <w:rPr>
          <w:rFonts w:hint="eastAsia"/>
          <w:b/>
          <w:sz w:val="24"/>
        </w:rPr>
        <w:t>难点</w:t>
      </w:r>
      <w:r>
        <w:rPr>
          <w:rFonts w:hint="eastAsia"/>
          <w:sz w:val="24"/>
        </w:rPr>
        <w:t>：</w:t>
      </w:r>
      <w:r>
        <w:rPr>
          <w:rFonts w:hint="eastAsia"/>
          <w:sz w:val="24"/>
          <w:szCs w:val="24"/>
        </w:rPr>
        <w:t>笔锋的使用</w:t>
      </w:r>
      <w:r>
        <w:rPr>
          <w:sz w:val="24"/>
          <w:szCs w:val="24"/>
        </w:rPr>
        <w:t xml:space="preserve"> </w:t>
      </w:r>
    </w:p>
    <w:p>
      <w:pPr>
        <w:pStyle w:val="28"/>
        <w:ind w:firstLine="482" w:firstLineChars="200"/>
        <w:rPr>
          <w:rFonts w:hint="eastAsia"/>
        </w:rPr>
      </w:pPr>
      <w:r>
        <w:rPr>
          <w:rFonts w:hint="eastAsia"/>
          <w:b/>
          <w:sz w:val="24"/>
        </w:rPr>
        <w:t>学习要求</w:t>
      </w:r>
      <w:r>
        <w:rPr>
          <w:rFonts w:hint="eastAsia"/>
          <w:sz w:val="24"/>
        </w:rPr>
        <w:t>：</w:t>
      </w:r>
    </w:p>
    <w:p>
      <w:pPr>
        <w:pStyle w:val="28"/>
        <w:ind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t>了解泥山的形象结构；理解泥山的质感与笔墨关系；掌握不同地貌与不同表现相互结合。</w:t>
      </w:r>
    </w:p>
    <w:p>
      <w:pPr>
        <w:pStyle w:val="28"/>
        <w:ind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2.</w:t>
      </w:r>
      <w:r>
        <w:rPr>
          <w:rFonts w:hint="eastAsia" w:ascii="宋体" w:hAnsi="宋体" w:eastAsia="宋体" w:cs="宋体"/>
          <w:sz w:val="24"/>
          <w:szCs w:val="24"/>
        </w:rPr>
        <w:t>了解不同山石的结构特征；理解不同山石的层次规律与用笔的方法；掌握表现山石的不同技法。</w:t>
      </w:r>
    </w:p>
    <w:p>
      <w:pPr>
        <w:pStyle w:val="28"/>
        <w:ind w:firstLine="480" w:firstLineChars="200"/>
        <w:rPr>
          <w:rFonts w:hint="eastAsia"/>
          <w:b/>
          <w:bCs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3.</w:t>
      </w:r>
      <w:r>
        <w:rPr>
          <w:rFonts w:hint="eastAsia"/>
          <w:sz w:val="24"/>
          <w:szCs w:val="24"/>
          <w:lang w:val="en-US" w:eastAsia="zh-CN"/>
        </w:rPr>
        <w:t>能掌握绘制</w:t>
      </w:r>
      <w:r>
        <w:rPr>
          <w:rFonts w:hint="eastAsia" w:ascii="宋体" w:hAnsi="宋体" w:eastAsia="宋体" w:cs="宋体"/>
          <w:sz w:val="24"/>
          <w:szCs w:val="24"/>
        </w:rPr>
        <w:t>泥山的画法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</w:rPr>
        <w:t>皴法的掌握及其表现</w:t>
      </w:r>
      <w:r>
        <w:rPr>
          <w:rFonts w:hint="eastAsia" w:ascii="宋体" w:hAnsi="宋体" w:cs="宋体"/>
          <w:sz w:val="24"/>
          <w:szCs w:val="24"/>
          <w:lang w:eastAsia="zh-CN"/>
        </w:rPr>
        <w:t>）、</w:t>
      </w:r>
      <w:r>
        <w:rPr>
          <w:rFonts w:hint="eastAsia" w:ascii="宋体" w:hAnsi="宋体" w:eastAsia="宋体" w:cs="宋体"/>
          <w:sz w:val="24"/>
          <w:szCs w:val="24"/>
        </w:rPr>
        <w:t>山石的画法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</w:rPr>
        <w:t>皴法的掌握及其表现</w:t>
      </w:r>
      <w:r>
        <w:rPr>
          <w:rFonts w:hint="eastAsia" w:ascii="宋体" w:hAnsi="宋体" w:cs="宋体"/>
          <w:sz w:val="24"/>
          <w:szCs w:val="24"/>
          <w:lang w:eastAsia="zh-CN"/>
        </w:rPr>
        <w:t>）。</w:t>
      </w:r>
    </w:p>
    <w:p>
      <w:pPr>
        <w:pStyle w:val="26"/>
        <w:rPr>
          <w:rFonts w:hint="eastAsia"/>
          <w:sz w:val="24"/>
          <w:szCs w:val="24"/>
        </w:rPr>
      </w:pPr>
      <w:r>
        <w:rPr>
          <w:rFonts w:hint="eastAsia"/>
        </w:rPr>
        <w:t>三、学时分配表</w:t>
      </w:r>
    </w:p>
    <w:tbl>
      <w:tblPr>
        <w:tblStyle w:val="11"/>
        <w:tblW w:w="77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3846"/>
        <w:gridCol w:w="1488"/>
        <w:gridCol w:w="17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737" w:type="dxa"/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章序</w:t>
            </w:r>
          </w:p>
        </w:tc>
        <w:tc>
          <w:tcPr>
            <w:tcW w:w="3846" w:type="dxa"/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课程内容</w:t>
            </w:r>
          </w:p>
        </w:tc>
        <w:tc>
          <w:tcPr>
            <w:tcW w:w="1488" w:type="dxa"/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讲课学时</w:t>
            </w:r>
          </w:p>
        </w:tc>
        <w:tc>
          <w:tcPr>
            <w:tcW w:w="1717" w:type="dxa"/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737" w:type="dxa"/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1</w:t>
            </w:r>
          </w:p>
        </w:tc>
        <w:tc>
          <w:tcPr>
            <w:tcW w:w="3846" w:type="dxa"/>
            <w:noWrap w:val="0"/>
            <w:vAlign w:val="top"/>
          </w:tcPr>
          <w:p>
            <w:pPr>
              <w:widowControl/>
              <w:spacing w:line="0" w:lineRule="atLeast"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单棵树的画法</w:t>
            </w:r>
          </w:p>
        </w:tc>
        <w:tc>
          <w:tcPr>
            <w:tcW w:w="1488" w:type="dxa"/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default" w:ascii="宋体" w:hAnsi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2+6</w:t>
            </w:r>
          </w:p>
        </w:tc>
        <w:tc>
          <w:tcPr>
            <w:tcW w:w="1717" w:type="dxa"/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default" w:ascii="宋体" w:hAnsi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理论2，实践6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737" w:type="dxa"/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2</w:t>
            </w:r>
          </w:p>
        </w:tc>
        <w:tc>
          <w:tcPr>
            <w:tcW w:w="3846" w:type="dxa"/>
            <w:noWrap w:val="0"/>
            <w:vAlign w:val="top"/>
          </w:tcPr>
          <w:p>
            <w:pPr>
              <w:widowControl/>
              <w:spacing w:line="0" w:lineRule="atLeast"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树木组合画法</w:t>
            </w:r>
          </w:p>
        </w:tc>
        <w:tc>
          <w:tcPr>
            <w:tcW w:w="1488" w:type="dxa"/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default" w:ascii="宋体" w:hAnsi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1717" w:type="dxa"/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宋体" w:hAnsi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实践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737" w:type="dxa"/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3</w:t>
            </w:r>
          </w:p>
        </w:tc>
        <w:tc>
          <w:tcPr>
            <w:tcW w:w="3846" w:type="dxa"/>
            <w:noWrap w:val="0"/>
            <w:vAlign w:val="top"/>
          </w:tcPr>
          <w:p>
            <w:pPr>
              <w:widowControl/>
              <w:spacing w:line="0" w:lineRule="atLeast"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石头的画法</w:t>
            </w:r>
          </w:p>
        </w:tc>
        <w:tc>
          <w:tcPr>
            <w:tcW w:w="1488" w:type="dxa"/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default" w:ascii="宋体" w:hAnsi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1717" w:type="dxa"/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实践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37" w:type="dxa"/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4</w:t>
            </w:r>
          </w:p>
        </w:tc>
        <w:tc>
          <w:tcPr>
            <w:tcW w:w="3846" w:type="dxa"/>
            <w:noWrap w:val="0"/>
            <w:vAlign w:val="top"/>
          </w:tcPr>
          <w:p>
            <w:pPr>
              <w:widowControl/>
              <w:spacing w:line="0" w:lineRule="atLeast"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山的画法</w:t>
            </w:r>
          </w:p>
        </w:tc>
        <w:tc>
          <w:tcPr>
            <w:tcW w:w="1488" w:type="dxa"/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default" w:ascii="宋体" w:hAnsi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1717" w:type="dxa"/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default" w:ascii="宋体" w:hAnsi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 xml:space="preserve">实践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737" w:type="dxa"/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合计</w:t>
            </w:r>
          </w:p>
        </w:tc>
        <w:tc>
          <w:tcPr>
            <w:tcW w:w="3846" w:type="dxa"/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宋体" w:hAnsi="宋体"/>
                <w:kern w:val="0"/>
                <w:szCs w:val="21"/>
              </w:rPr>
            </w:pPr>
          </w:p>
        </w:tc>
        <w:tc>
          <w:tcPr>
            <w:tcW w:w="1488" w:type="dxa"/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default" w:ascii="宋体" w:hAnsi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32</w:t>
            </w:r>
          </w:p>
        </w:tc>
        <w:tc>
          <w:tcPr>
            <w:tcW w:w="1717" w:type="dxa"/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宋体" w:hAnsi="宋体"/>
                <w:kern w:val="0"/>
                <w:szCs w:val="21"/>
              </w:rPr>
            </w:pPr>
          </w:p>
        </w:tc>
      </w:tr>
    </w:tbl>
    <w:p>
      <w:pPr>
        <w:pStyle w:val="3"/>
        <w:spacing w:before="120" w:after="120" w:line="415" w:lineRule="auto"/>
        <w:rPr>
          <w:rFonts w:ascii="Times New Roman" w:hAnsi="Times New Roman" w:eastAsia="宋体" w:cs="宋体"/>
          <w:b/>
          <w:bCs/>
          <w:kern w:val="2"/>
          <w:sz w:val="24"/>
          <w:szCs w:val="20"/>
          <w:lang w:val="en-US" w:eastAsia="zh-CN" w:bidi="ar-SA"/>
        </w:rPr>
      </w:pPr>
      <w:r>
        <w:rPr>
          <w:rFonts w:hint="eastAsia" w:ascii="Times New Roman" w:hAnsi="Times New Roman" w:eastAsia="宋体" w:cs="宋体"/>
          <w:b/>
          <w:bCs/>
          <w:kern w:val="2"/>
          <w:sz w:val="24"/>
          <w:szCs w:val="20"/>
          <w:lang w:val="en-US" w:eastAsia="zh-CN" w:bidi="ar-SA"/>
        </w:rPr>
        <w:t>四、达成课程目标的途径与措施</w:t>
      </w:r>
    </w:p>
    <w:p>
      <w:pPr>
        <w:ind w:firstLine="240" w:firstLineChars="100"/>
        <w:rPr>
          <w:rFonts w:hAnsi="宋体"/>
          <w:color w:val="000000"/>
          <w:sz w:val="24"/>
        </w:rPr>
      </w:pPr>
      <w:r>
        <w:rPr>
          <w:rFonts w:hint="eastAsia" w:hAnsi="宋体"/>
          <w:color w:val="000000"/>
          <w:sz w:val="24"/>
        </w:rPr>
        <w:t>1.教学方式在课堂上采用教师范画与分别指导结合的教学方法，师生互动，教师主导学生主体的课堂气氛，充分调动学生的能动性、创造力。</w:t>
      </w:r>
    </w:p>
    <w:p>
      <w:pPr>
        <w:ind w:firstLine="360" w:firstLineChars="150"/>
        <w:rPr>
          <w:rFonts w:hAnsi="宋体"/>
          <w:color w:val="000000"/>
          <w:sz w:val="24"/>
        </w:rPr>
      </w:pPr>
      <w:r>
        <w:rPr>
          <w:rFonts w:hint="eastAsia" w:hAnsi="宋体"/>
          <w:color w:val="000000"/>
          <w:sz w:val="24"/>
        </w:rPr>
        <w:t>2.在</w:t>
      </w:r>
      <w:r>
        <w:rPr>
          <w:rFonts w:hint="eastAsia" w:hAnsi="宋体"/>
          <w:color w:val="000000"/>
          <w:sz w:val="24"/>
          <w:lang w:eastAsia="zh-CN"/>
        </w:rPr>
        <w:t>临摹</w:t>
      </w:r>
      <w:r>
        <w:rPr>
          <w:rFonts w:hint="eastAsia" w:hAnsi="宋体"/>
          <w:color w:val="000000"/>
          <w:sz w:val="24"/>
        </w:rPr>
        <w:t>过程中，教师以讲解引导为主，</w:t>
      </w:r>
      <w:r>
        <w:rPr>
          <w:rFonts w:hint="eastAsia" w:hAnsi="宋体"/>
          <w:color w:val="000000"/>
          <w:sz w:val="24"/>
          <w:lang w:eastAsia="zh-CN"/>
        </w:rPr>
        <w:t>以</w:t>
      </w:r>
      <w:r>
        <w:rPr>
          <w:rFonts w:hint="eastAsia" w:hAnsi="宋体"/>
          <w:color w:val="000000"/>
          <w:sz w:val="24"/>
        </w:rPr>
        <w:t>辅导为辅，做到有教无类，尊重学生个性，激发学生</w:t>
      </w:r>
      <w:r>
        <w:rPr>
          <w:rFonts w:hint="eastAsia" w:hAnsi="宋体"/>
          <w:color w:val="000000"/>
          <w:sz w:val="24"/>
          <w:lang w:eastAsia="zh-CN"/>
        </w:rPr>
        <w:t>学习古代山水画的热情和潜能</w:t>
      </w:r>
      <w:r>
        <w:rPr>
          <w:rFonts w:hint="eastAsia" w:hAnsi="宋体"/>
          <w:color w:val="000000"/>
          <w:sz w:val="24"/>
        </w:rPr>
        <w:t>。</w:t>
      </w:r>
    </w:p>
    <w:p>
      <w:pPr>
        <w:ind w:firstLine="360" w:firstLineChars="150"/>
        <w:rPr>
          <w:rFonts w:hAnsi="宋体"/>
          <w:color w:val="000000"/>
          <w:sz w:val="24"/>
        </w:rPr>
      </w:pPr>
      <w:r>
        <w:rPr>
          <w:rFonts w:hint="eastAsia" w:hAnsi="宋体"/>
          <w:color w:val="000000"/>
          <w:sz w:val="24"/>
        </w:rPr>
        <w:t>3.充分利用多媒体（图片、视频）等现代化手段进行画面与作画过程讲解，提升教学效果，提升学生的学习热情。</w:t>
      </w:r>
    </w:p>
    <w:p>
      <w:pPr>
        <w:ind w:firstLine="482" w:firstLineChars="20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课程思政要求：</w:t>
      </w:r>
    </w:p>
    <w:p>
      <w:pPr>
        <w:ind w:firstLine="465"/>
        <w:rPr>
          <w:rFonts w:hint="eastAsia" w:hAnsi="宋体"/>
          <w:color w:val="000000"/>
          <w:sz w:val="24"/>
        </w:rPr>
      </w:pPr>
      <w:r>
        <w:rPr>
          <w:rFonts w:hint="eastAsia" w:hAnsi="宋体"/>
          <w:sz w:val="24"/>
        </w:rPr>
        <w:t>在课程教学过程中坚持社会主义核心价值观与专业知识传授相结合，在理论教学中培养学生踏实严谨、求真务实、追求卓越等正能量的艺术品质；在过程考核中培育独立思考、技术创新、高格调审美等绘画实践品格</w:t>
      </w:r>
      <w:r>
        <w:rPr>
          <w:rFonts w:hint="eastAsia" w:hAnsi="宋体"/>
          <w:sz w:val="24"/>
          <w:lang w:eastAsia="zh-CN"/>
        </w:rPr>
        <w:t>。</w:t>
      </w:r>
      <w:r>
        <w:rPr>
          <w:rFonts w:hint="eastAsia" w:hAnsi="宋体"/>
          <w:sz w:val="24"/>
        </w:rPr>
        <w:t>培养学生“中华民族伟大复兴”国家</w:t>
      </w:r>
      <w:r>
        <w:rPr>
          <w:rFonts w:hAnsi="宋体"/>
          <w:sz w:val="24"/>
        </w:rPr>
        <w:t>情怀</w:t>
      </w:r>
      <w:r>
        <w:rPr>
          <w:rFonts w:hint="eastAsia" w:hAnsi="宋体"/>
          <w:sz w:val="24"/>
        </w:rPr>
        <w:t>、“大美术”情节，</w:t>
      </w:r>
      <w:r>
        <w:rPr>
          <w:rFonts w:hAnsi="宋体"/>
          <w:sz w:val="24"/>
        </w:rPr>
        <w:t>树立起</w:t>
      </w:r>
      <w:r>
        <w:rPr>
          <w:rFonts w:hint="eastAsia" w:hAnsi="宋体"/>
          <w:sz w:val="24"/>
        </w:rPr>
        <w:t>中华民族</w:t>
      </w:r>
      <w:r>
        <w:rPr>
          <w:rFonts w:hAnsi="宋体"/>
          <w:sz w:val="24"/>
        </w:rPr>
        <w:t>文化自觉和文化自信</w:t>
      </w:r>
      <w:r>
        <w:rPr>
          <w:rFonts w:hint="eastAsia" w:hAnsi="宋体"/>
          <w:sz w:val="24"/>
        </w:rPr>
        <w:t>。</w:t>
      </w:r>
    </w:p>
    <w:p>
      <w:pPr>
        <w:pStyle w:val="26"/>
        <w:ind w:left="0" w:leftChars="0" w:firstLine="0" w:firstLineChars="0"/>
      </w:pPr>
      <w:r>
        <w:rPr>
          <w:rFonts w:hint="eastAsia"/>
        </w:rPr>
        <w:t>五、课程考核方式及要求</w:t>
      </w:r>
    </w:p>
    <w:p>
      <w:pPr>
        <w:pStyle w:val="27"/>
      </w:pPr>
      <w:r>
        <w:rPr>
          <w:rFonts w:hint="eastAsia"/>
        </w:rPr>
        <w:t>1．考核方式：考试（）；考查（√）</w:t>
      </w:r>
    </w:p>
    <w:p>
      <w:pPr>
        <w:pStyle w:val="27"/>
      </w:pPr>
      <w:r>
        <w:rPr>
          <w:rFonts w:hint="eastAsia"/>
        </w:rPr>
        <w:t>2．成绩评定：</w:t>
      </w:r>
    </w:p>
    <w:p>
      <w:pPr>
        <w:pStyle w:val="28"/>
      </w:pPr>
      <w:r>
        <w:rPr>
          <w:rFonts w:hint="eastAsia"/>
        </w:rPr>
        <w:t>计分制：百分制（）；五级分制（）；两级分制（√）</w:t>
      </w:r>
    </w:p>
    <w:p>
      <w:pPr>
        <w:pStyle w:val="28"/>
      </w:pPr>
      <w:r>
        <w:rPr>
          <w:rFonts w:hint="eastAsia"/>
        </w:rPr>
        <w:t>总评成绩构成：平时考核（40）％；过程考核（）％；结课考核（60）％</w:t>
      </w:r>
    </w:p>
    <w:p>
      <w:pPr>
        <w:pStyle w:val="28"/>
      </w:pPr>
      <w:r>
        <w:rPr>
          <w:rFonts w:hint="eastAsia"/>
        </w:rPr>
        <w:t>平时成绩构成：考勤考纪（20）％；</w:t>
      </w:r>
      <w:r>
        <w:rPr>
          <w:rFonts w:hint="eastAsia"/>
          <w:lang w:val="en-US" w:eastAsia="zh-CN"/>
        </w:rPr>
        <w:t>课题表现</w:t>
      </w:r>
      <w:r>
        <w:rPr>
          <w:rFonts w:hint="eastAsia"/>
        </w:rPr>
        <w:t>（20）％</w:t>
      </w:r>
    </w:p>
    <w:p>
      <w:pPr>
        <w:pStyle w:val="26"/>
        <w:ind w:left="0" w:leftChars="0" w:firstLine="0" w:firstLineChars="0"/>
      </w:pPr>
      <w:r>
        <w:rPr>
          <w:rFonts w:hint="eastAsia"/>
        </w:rPr>
        <w:t>六、建议教材及参考资料</w:t>
      </w:r>
    </w:p>
    <w:p>
      <w:pPr>
        <w:pStyle w:val="28"/>
        <w:rPr>
          <w:rFonts w:hint="eastAsia"/>
        </w:rPr>
      </w:pPr>
      <w:r>
        <w:rPr>
          <w:rFonts w:hint="eastAsia"/>
        </w:rPr>
        <w:t>建议教材：</w:t>
      </w:r>
    </w:p>
    <w:p>
      <w:pPr>
        <w:pStyle w:val="28"/>
        <w:rPr>
          <w:rFonts w:hint="eastAsia"/>
        </w:rPr>
      </w:pPr>
      <w:r>
        <w:rPr>
          <w:rFonts w:hint="eastAsia"/>
        </w:rPr>
        <w:t>《山水</w:t>
      </w:r>
      <w:r>
        <w:rPr>
          <w:rFonts w:hint="eastAsia"/>
          <w:lang w:eastAsia="zh-CN"/>
        </w:rPr>
        <w:t>画临摹与</w:t>
      </w:r>
      <w:r>
        <w:rPr>
          <w:rFonts w:hint="eastAsia"/>
        </w:rPr>
        <w:t>写生》，崔晓东主编，</w:t>
      </w:r>
      <w:r>
        <w:rPr>
          <w:rFonts w:hint="eastAsia"/>
          <w:lang w:eastAsia="zh-CN"/>
        </w:rPr>
        <w:t>河南美术</w:t>
      </w:r>
      <w:r>
        <w:rPr>
          <w:rFonts w:hint="eastAsia"/>
        </w:rPr>
        <w:t>出版社，200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年版</w:t>
      </w:r>
    </w:p>
    <w:p>
      <w:pPr>
        <w:pStyle w:val="28"/>
        <w:rPr>
          <w:rFonts w:hint="eastAsia"/>
        </w:rPr>
      </w:pPr>
      <w:r>
        <w:rPr>
          <w:rFonts w:hint="eastAsia"/>
        </w:rPr>
        <w:t>推荐参考书：</w:t>
      </w:r>
    </w:p>
    <w:p>
      <w:pPr>
        <w:pStyle w:val="28"/>
        <w:rPr>
          <w:rFonts w:hint="eastAsia"/>
        </w:rPr>
      </w:pPr>
      <w:r>
        <w:rPr>
          <w:rFonts w:hint="eastAsia"/>
        </w:rPr>
        <w:t>1．《山水画的临摹与写生》，崔晓东主编，河南美术出版社，2006年版</w:t>
      </w:r>
    </w:p>
    <w:p>
      <w:pPr>
        <w:pStyle w:val="28"/>
        <w:rPr>
          <w:rFonts w:hint="eastAsia"/>
        </w:rPr>
      </w:pPr>
      <w:r>
        <w:rPr>
          <w:rFonts w:hint="eastAsia"/>
        </w:rPr>
        <w:t>2．《中国山水画教程》，孙恩同主编，辽美出版社，1992年版</w:t>
      </w:r>
    </w:p>
    <w:p>
      <w:pPr>
        <w:pStyle w:val="28"/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《中国山水画技法》，李映铨主编，西南大学出版社，1990年版</w:t>
      </w:r>
    </w:p>
    <w:p>
      <w:pPr>
        <w:pStyle w:val="28"/>
        <w:ind w:left="0" w:leftChars="0" w:firstLine="0" w:firstLineChars="0"/>
        <w:rPr>
          <w:rFonts w:hint="eastAsia"/>
        </w:rPr>
      </w:pPr>
    </w:p>
    <w:p>
      <w:pPr>
        <w:pStyle w:val="28"/>
        <w:ind w:left="0" w:leftChars="0" w:firstLine="0" w:firstLineChars="0"/>
        <w:rPr>
          <w:rFonts w:hint="eastAsia"/>
        </w:rPr>
      </w:pPr>
    </w:p>
    <w:p>
      <w:pPr>
        <w:pStyle w:val="28"/>
        <w:ind w:left="0" w:leftChars="0" w:firstLine="0" w:firstLineChars="0"/>
        <w:rPr>
          <w:rFonts w:hint="eastAsia"/>
        </w:rPr>
      </w:pPr>
    </w:p>
    <w:p>
      <w:pPr>
        <w:pStyle w:val="28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color w:val="FF0000"/>
          <w:sz w:val="24"/>
          <w:lang w:val="en-US" w:eastAsia="zh-CN"/>
        </w:rPr>
        <w:t xml:space="preserve">                                        </w:t>
      </w:r>
      <w:r>
        <w:rPr>
          <w:rFonts w:hint="eastAsia"/>
          <w:sz w:val="24"/>
          <w:szCs w:val="24"/>
        </w:rPr>
        <w:t>撰写人：刘兴本</w:t>
      </w:r>
      <w:r>
        <w:rPr>
          <w:rFonts w:hint="eastAsia"/>
          <w:sz w:val="24"/>
          <w:szCs w:val="24"/>
          <w:lang w:val="en-US" w:eastAsia="zh-CN"/>
        </w:rPr>
        <w:t xml:space="preserve"> </w:t>
      </w:r>
    </w:p>
    <w:p>
      <w:pPr>
        <w:pStyle w:val="28"/>
        <w:ind w:firstLine="5628" w:firstLineChars="2345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审核人：孙巍</w:t>
      </w:r>
    </w:p>
    <w:p>
      <w:pPr>
        <w:pStyle w:val="28"/>
        <w:ind w:firstLine="5628" w:firstLineChars="2345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审批人：白冰洋</w:t>
      </w:r>
    </w:p>
    <w:p>
      <w:pPr>
        <w:pStyle w:val="28"/>
        <w:ind w:firstLine="5628" w:firstLineChars="2345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日  期：20</w:t>
      </w:r>
      <w:r>
        <w:rPr>
          <w:rFonts w:hint="eastAsia"/>
          <w:sz w:val="24"/>
          <w:szCs w:val="24"/>
          <w:lang w:val="en-US" w:eastAsia="zh-CN"/>
        </w:rPr>
        <w:t>22</w:t>
      </w:r>
      <w:r>
        <w:rPr>
          <w:rFonts w:hint="eastAsia"/>
          <w:sz w:val="24"/>
          <w:szCs w:val="24"/>
        </w:rPr>
        <w:t>.0</w:t>
      </w:r>
      <w:r>
        <w:rPr>
          <w:rFonts w:hint="eastAsia"/>
          <w:sz w:val="24"/>
          <w:szCs w:val="24"/>
          <w:lang w:val="en-US" w:eastAsia="zh-CN"/>
        </w:rPr>
        <w:t>3</w:t>
      </w:r>
      <w:r>
        <w:rPr>
          <w:rFonts w:hint="eastAsia"/>
          <w:sz w:val="24"/>
          <w:szCs w:val="24"/>
        </w:rPr>
        <w:t>.</w:t>
      </w:r>
      <w:r>
        <w:rPr>
          <w:rFonts w:hint="eastAsia"/>
          <w:sz w:val="24"/>
          <w:szCs w:val="24"/>
          <w:lang w:val="en-US" w:eastAsia="zh-CN"/>
        </w:rPr>
        <w:t>10</w:t>
      </w:r>
    </w:p>
    <w:p>
      <w:pPr>
        <w:spacing w:line="300" w:lineRule="auto"/>
        <w:rPr>
          <w:rFonts w:hint="default"/>
          <w:color w:val="FF0000"/>
          <w:sz w:val="24"/>
          <w:lang w:val="en-US" w:eastAsia="zh-CN"/>
        </w:rPr>
      </w:pPr>
      <w:r>
        <w:rPr>
          <w:rFonts w:hint="eastAsia"/>
          <w:color w:val="FF0000"/>
          <w:sz w:val="24"/>
          <w:lang w:val="en-US" w:eastAsia="zh-CN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B78513B"/>
    <w:multiLevelType w:val="singleLevel"/>
    <w:tmpl w:val="BB78513B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C391B"/>
    <w:rsid w:val="00002D88"/>
    <w:rsid w:val="00040717"/>
    <w:rsid w:val="00063EF3"/>
    <w:rsid w:val="00072CD7"/>
    <w:rsid w:val="00082684"/>
    <w:rsid w:val="000F4673"/>
    <w:rsid w:val="00140A21"/>
    <w:rsid w:val="00143F51"/>
    <w:rsid w:val="00145D52"/>
    <w:rsid w:val="00160232"/>
    <w:rsid w:val="00191C44"/>
    <w:rsid w:val="001C391B"/>
    <w:rsid w:val="002019C3"/>
    <w:rsid w:val="002200F4"/>
    <w:rsid w:val="002401EA"/>
    <w:rsid w:val="00240AD7"/>
    <w:rsid w:val="00247F36"/>
    <w:rsid w:val="00266212"/>
    <w:rsid w:val="002A729A"/>
    <w:rsid w:val="002B203C"/>
    <w:rsid w:val="002B4463"/>
    <w:rsid w:val="002B7091"/>
    <w:rsid w:val="002C1744"/>
    <w:rsid w:val="002F2E12"/>
    <w:rsid w:val="003106A1"/>
    <w:rsid w:val="00330F8A"/>
    <w:rsid w:val="0034663B"/>
    <w:rsid w:val="0035568E"/>
    <w:rsid w:val="00391DBD"/>
    <w:rsid w:val="003975FC"/>
    <w:rsid w:val="003C301C"/>
    <w:rsid w:val="003F003E"/>
    <w:rsid w:val="0048208D"/>
    <w:rsid w:val="00493E5D"/>
    <w:rsid w:val="004A3614"/>
    <w:rsid w:val="004B01EC"/>
    <w:rsid w:val="004B0BCA"/>
    <w:rsid w:val="004E0190"/>
    <w:rsid w:val="00534C7F"/>
    <w:rsid w:val="005943A4"/>
    <w:rsid w:val="005A1A58"/>
    <w:rsid w:val="00613AC5"/>
    <w:rsid w:val="00657D7B"/>
    <w:rsid w:val="00662675"/>
    <w:rsid w:val="00670698"/>
    <w:rsid w:val="00675958"/>
    <w:rsid w:val="006A4A6E"/>
    <w:rsid w:val="006D5696"/>
    <w:rsid w:val="006F5DED"/>
    <w:rsid w:val="00745756"/>
    <w:rsid w:val="0079052B"/>
    <w:rsid w:val="007A1565"/>
    <w:rsid w:val="007B6649"/>
    <w:rsid w:val="0080278C"/>
    <w:rsid w:val="00822C75"/>
    <w:rsid w:val="0083575E"/>
    <w:rsid w:val="00846B1B"/>
    <w:rsid w:val="0085193D"/>
    <w:rsid w:val="00856440"/>
    <w:rsid w:val="008646A4"/>
    <w:rsid w:val="008821D0"/>
    <w:rsid w:val="00896F89"/>
    <w:rsid w:val="008E0390"/>
    <w:rsid w:val="00912412"/>
    <w:rsid w:val="009B6A86"/>
    <w:rsid w:val="009D2809"/>
    <w:rsid w:val="009E159D"/>
    <w:rsid w:val="00A7616D"/>
    <w:rsid w:val="00A9714B"/>
    <w:rsid w:val="00A97787"/>
    <w:rsid w:val="00B14D61"/>
    <w:rsid w:val="00B60E53"/>
    <w:rsid w:val="00B9037B"/>
    <w:rsid w:val="00B97CB4"/>
    <w:rsid w:val="00BD5B26"/>
    <w:rsid w:val="00C378EF"/>
    <w:rsid w:val="00C650BF"/>
    <w:rsid w:val="00CA7F6E"/>
    <w:rsid w:val="00CE0428"/>
    <w:rsid w:val="00D53AF1"/>
    <w:rsid w:val="00D71B43"/>
    <w:rsid w:val="00D76CD0"/>
    <w:rsid w:val="00DC3AF7"/>
    <w:rsid w:val="00DD2D1F"/>
    <w:rsid w:val="00E41FB9"/>
    <w:rsid w:val="00E51FB5"/>
    <w:rsid w:val="00F022EE"/>
    <w:rsid w:val="00F172E5"/>
    <w:rsid w:val="00F31A66"/>
    <w:rsid w:val="00F822A7"/>
    <w:rsid w:val="06240C57"/>
    <w:rsid w:val="06825418"/>
    <w:rsid w:val="08027047"/>
    <w:rsid w:val="0D9E6C4C"/>
    <w:rsid w:val="0DEB2BCD"/>
    <w:rsid w:val="1443041E"/>
    <w:rsid w:val="146A29E6"/>
    <w:rsid w:val="15D30D28"/>
    <w:rsid w:val="17972DFE"/>
    <w:rsid w:val="17EA018B"/>
    <w:rsid w:val="1C805D1C"/>
    <w:rsid w:val="1D32106B"/>
    <w:rsid w:val="1F5B4E08"/>
    <w:rsid w:val="203B7E4E"/>
    <w:rsid w:val="21C16C81"/>
    <w:rsid w:val="27283A8A"/>
    <w:rsid w:val="28187045"/>
    <w:rsid w:val="291A489B"/>
    <w:rsid w:val="2E03678C"/>
    <w:rsid w:val="32D800CE"/>
    <w:rsid w:val="33266A43"/>
    <w:rsid w:val="33B35978"/>
    <w:rsid w:val="361B0A6A"/>
    <w:rsid w:val="36A26508"/>
    <w:rsid w:val="36B609F6"/>
    <w:rsid w:val="411F0DB1"/>
    <w:rsid w:val="484A3A56"/>
    <w:rsid w:val="486C21F3"/>
    <w:rsid w:val="494801D5"/>
    <w:rsid w:val="49BE2E3C"/>
    <w:rsid w:val="4F377967"/>
    <w:rsid w:val="5BBB18D1"/>
    <w:rsid w:val="5D6220B5"/>
    <w:rsid w:val="60687F12"/>
    <w:rsid w:val="60DB23E7"/>
    <w:rsid w:val="64BD4C26"/>
    <w:rsid w:val="671134E2"/>
    <w:rsid w:val="67F700C1"/>
    <w:rsid w:val="6C0C1E82"/>
    <w:rsid w:val="6E191319"/>
    <w:rsid w:val="7C430EEC"/>
    <w:rsid w:val="7E9C4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9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2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30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3"/>
    <w:unhideWhenUsed/>
    <w:qFormat/>
    <w:uiPriority w:val="99"/>
    <w:pPr>
      <w:jc w:val="left"/>
    </w:pPr>
  </w:style>
  <w:style w:type="paragraph" w:styleId="6">
    <w:name w:val="Plain Text"/>
    <w:basedOn w:val="1"/>
    <w:link w:val="21"/>
    <w:qFormat/>
    <w:uiPriority w:val="0"/>
    <w:rPr>
      <w:rFonts w:ascii="宋体" w:hAnsi="Courier New" w:cs="Courier New"/>
      <w:szCs w:val="21"/>
    </w:rPr>
  </w:style>
  <w:style w:type="paragraph" w:styleId="7">
    <w:name w:val="Balloon Text"/>
    <w:basedOn w:val="1"/>
    <w:link w:val="25"/>
    <w:semiHidden/>
    <w:unhideWhenUsed/>
    <w:qFormat/>
    <w:uiPriority w:val="99"/>
    <w:rPr>
      <w:sz w:val="18"/>
      <w:szCs w:val="18"/>
    </w:rPr>
  </w:style>
  <w:style w:type="paragraph" w:styleId="8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annotation subject"/>
    <w:basedOn w:val="5"/>
    <w:next w:val="5"/>
    <w:link w:val="24"/>
    <w:semiHidden/>
    <w:unhideWhenUsed/>
    <w:qFormat/>
    <w:uiPriority w:val="99"/>
    <w:rPr>
      <w:b/>
      <w:bCs/>
    </w:rPr>
  </w:style>
  <w:style w:type="table" w:styleId="12">
    <w:name w:val="Table Grid"/>
    <w:basedOn w:val="11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4">
    <w:name w:val="annotation reference"/>
    <w:basedOn w:val="13"/>
    <w:semiHidden/>
    <w:unhideWhenUsed/>
    <w:qFormat/>
    <w:uiPriority w:val="99"/>
    <w:rPr>
      <w:sz w:val="21"/>
      <w:szCs w:val="21"/>
    </w:rPr>
  </w:style>
  <w:style w:type="character" w:customStyle="1" w:styleId="15">
    <w:name w:val="页眉 Char"/>
    <w:basedOn w:val="13"/>
    <w:link w:val="9"/>
    <w:qFormat/>
    <w:uiPriority w:val="99"/>
    <w:rPr>
      <w:sz w:val="18"/>
      <w:szCs w:val="18"/>
    </w:rPr>
  </w:style>
  <w:style w:type="character" w:customStyle="1" w:styleId="16">
    <w:name w:val="页脚 Char"/>
    <w:basedOn w:val="13"/>
    <w:link w:val="8"/>
    <w:qFormat/>
    <w:uiPriority w:val="99"/>
    <w:rPr>
      <w:sz w:val="18"/>
      <w:szCs w:val="18"/>
    </w:rPr>
  </w:style>
  <w:style w:type="character" w:customStyle="1" w:styleId="17">
    <w:name w:val="标题 1 Char"/>
    <w:basedOn w:val="13"/>
    <w:link w:val="2"/>
    <w:qFormat/>
    <w:uiPriority w:val="99"/>
    <w:rPr>
      <w:rFonts w:ascii="Calibri" w:hAnsi="Calibri" w:eastAsia="宋体" w:cs="Times New Roman"/>
      <w:b/>
      <w:bCs/>
      <w:kern w:val="44"/>
      <w:sz w:val="44"/>
      <w:szCs w:val="44"/>
    </w:rPr>
  </w:style>
  <w:style w:type="paragraph" w:styleId="18">
    <w:name w:val="List Paragraph"/>
    <w:basedOn w:val="1"/>
    <w:qFormat/>
    <w:uiPriority w:val="34"/>
    <w:pPr>
      <w:ind w:firstLine="420" w:firstLineChars="200"/>
    </w:pPr>
  </w:style>
  <w:style w:type="paragraph" w:customStyle="1" w:styleId="19">
    <w:name w:val="题头"/>
    <w:basedOn w:val="1"/>
    <w:qFormat/>
    <w:uiPriority w:val="0"/>
    <w:pPr>
      <w:spacing w:line="400" w:lineRule="exact"/>
      <w:ind w:firstLine="200" w:firstLineChars="200"/>
    </w:pPr>
    <w:rPr>
      <w:rFonts w:cs="宋体"/>
      <w:sz w:val="24"/>
      <w:szCs w:val="20"/>
    </w:rPr>
  </w:style>
  <w:style w:type="paragraph" w:customStyle="1" w:styleId="20">
    <w:name w:val="签名段"/>
    <w:basedOn w:val="1"/>
    <w:qFormat/>
    <w:uiPriority w:val="0"/>
    <w:pPr>
      <w:spacing w:before="156" w:after="156" w:line="240" w:lineRule="atLeast"/>
      <w:ind w:firstLine="4800" w:firstLineChars="2000"/>
    </w:pPr>
    <w:rPr>
      <w:rFonts w:cs="宋体"/>
      <w:sz w:val="24"/>
      <w:szCs w:val="20"/>
    </w:rPr>
  </w:style>
  <w:style w:type="character" w:customStyle="1" w:styleId="21">
    <w:name w:val="纯文本 Char"/>
    <w:basedOn w:val="13"/>
    <w:link w:val="6"/>
    <w:qFormat/>
    <w:uiPriority w:val="0"/>
    <w:rPr>
      <w:rFonts w:ascii="宋体" w:hAnsi="Courier New" w:eastAsia="宋体" w:cs="Courier New"/>
      <w:szCs w:val="21"/>
    </w:rPr>
  </w:style>
  <w:style w:type="character" w:customStyle="1" w:styleId="22">
    <w:name w:val="标题 2 Char"/>
    <w:basedOn w:val="13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3">
    <w:name w:val="批注文字 Char"/>
    <w:basedOn w:val="13"/>
    <w:link w:val="5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24">
    <w:name w:val="批注主题 Char"/>
    <w:basedOn w:val="23"/>
    <w:link w:val="10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25">
    <w:name w:val="批注框文本 Char"/>
    <w:basedOn w:val="13"/>
    <w:link w:val="7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26">
    <w:name w:val="B级标题"/>
    <w:basedOn w:val="1"/>
    <w:qFormat/>
    <w:uiPriority w:val="0"/>
    <w:pPr>
      <w:spacing w:before="156" w:after="156" w:line="0" w:lineRule="atLeast"/>
      <w:ind w:firstLine="482" w:firstLineChars="200"/>
    </w:pPr>
    <w:rPr>
      <w:rFonts w:cs="宋体"/>
      <w:b/>
      <w:bCs/>
      <w:sz w:val="24"/>
      <w:szCs w:val="20"/>
    </w:rPr>
  </w:style>
  <w:style w:type="paragraph" w:customStyle="1" w:styleId="27">
    <w:name w:val="主正文"/>
    <w:basedOn w:val="1"/>
    <w:qFormat/>
    <w:uiPriority w:val="0"/>
    <w:pPr>
      <w:ind w:firstLine="420" w:firstLineChars="200"/>
    </w:pPr>
    <w:rPr>
      <w:rFonts w:cs="宋体"/>
      <w:szCs w:val="20"/>
    </w:rPr>
  </w:style>
  <w:style w:type="paragraph" w:customStyle="1" w:styleId="28">
    <w:name w:val="主正文二"/>
    <w:basedOn w:val="1"/>
    <w:link w:val="29"/>
    <w:qFormat/>
    <w:uiPriority w:val="0"/>
    <w:pPr>
      <w:ind w:firstLine="727" w:firstLineChars="346"/>
    </w:pPr>
    <w:rPr>
      <w:szCs w:val="20"/>
      <w:lang w:val="zh-CN" w:eastAsia="zh-CN"/>
    </w:rPr>
  </w:style>
  <w:style w:type="character" w:customStyle="1" w:styleId="29">
    <w:name w:val="主正文二 Char"/>
    <w:link w:val="28"/>
    <w:qFormat/>
    <w:uiPriority w:val="0"/>
    <w:rPr>
      <w:rFonts w:ascii="Times New Roman" w:hAnsi="Times New Roman" w:eastAsia="宋体" w:cs="Times New Roman"/>
      <w:szCs w:val="20"/>
      <w:lang w:val="zh-CN" w:eastAsia="zh-CN"/>
    </w:rPr>
  </w:style>
  <w:style w:type="character" w:customStyle="1" w:styleId="30">
    <w:name w:val="标题 3 Char"/>
    <w:basedOn w:val="13"/>
    <w:link w:val="4"/>
    <w:qFormat/>
    <w:uiPriority w:val="9"/>
    <w:rPr>
      <w:rFonts w:ascii="Times New Roman" w:hAnsi="Times New Roman" w:eastAsia="宋体" w:cs="Times New Roman"/>
      <w:b/>
      <w:bCs/>
      <w:sz w:val="32"/>
      <w:szCs w:val="32"/>
    </w:rPr>
  </w:style>
  <w:style w:type="paragraph" w:customStyle="1" w:styleId="31">
    <w:name w:val="宋体行文"/>
    <w:basedOn w:val="1"/>
    <w:qFormat/>
    <w:uiPriority w:val="0"/>
    <w:pPr>
      <w:spacing w:line="560" w:lineRule="exact"/>
      <w:ind w:firstLine="600" w:firstLineChars="200"/>
    </w:pPr>
    <w:rPr>
      <w:rFonts w:ascii="宋体" w:hAnsi="宋体" w:cs="宋体"/>
      <w:sz w:val="30"/>
      <w:szCs w:val="20"/>
    </w:rPr>
  </w:style>
  <w:style w:type="paragraph" w:customStyle="1" w:styleId="32">
    <w:name w:val="C级标题"/>
    <w:basedOn w:val="1"/>
    <w:qFormat/>
    <w:uiPriority w:val="0"/>
    <w:pPr>
      <w:ind w:firstLine="422" w:firstLineChars="200"/>
    </w:pPr>
    <w:rPr>
      <w:rFonts w:cs="宋体"/>
      <w:b/>
      <w:bCs/>
      <w:szCs w:val="20"/>
    </w:rPr>
  </w:style>
  <w:style w:type="paragraph" w:customStyle="1" w:styleId="33">
    <w:name w:val="A级标题"/>
    <w:basedOn w:val="1"/>
    <w:qFormat/>
    <w:uiPriority w:val="0"/>
    <w:pPr>
      <w:spacing w:before="156" w:beforeLines="0" w:after="156" w:afterLines="0"/>
      <w:jc w:val="center"/>
    </w:pPr>
    <w:rPr>
      <w:rFonts w:cs="宋体"/>
      <w:b/>
      <w:bCs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http://www.deepbbs.org</Company>
  <Pages>4</Pages>
  <Words>332</Words>
  <Characters>1898</Characters>
  <Lines>15</Lines>
  <Paragraphs>4</Paragraphs>
  <TotalTime>4</TotalTime>
  <ScaleCrop>false</ScaleCrop>
  <LinksUpToDate>false</LinksUpToDate>
  <CharactersWithSpaces>2226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2019-07-18T04:44:00Z</dcterms:created>
  <dc:creator>deeplm</dc:creator>
  <cp:lastModifiedBy>sunny</cp:lastModifiedBy>
  <cp:lastPrinted>2020-01-06T04:23:00Z</cp:lastPrinted>
  <dcterms:modified xsi:type="dcterms:W3CDTF">2022-03-14T13:44:32Z</dcterms:modified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621D82281A2146B0B2F0F9DCD0E575DC</vt:lpwstr>
  </property>
</Properties>
</file>