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黑体" w:hAnsi="黑体" w:eastAsia="黑体"/>
          <w:sz w:val="36"/>
          <w:szCs w:val="36"/>
        </w:rPr>
      </w:pPr>
      <w:bookmarkStart w:id="0" w:name="_Toc8371249"/>
      <w:bookmarkStart w:id="1" w:name="_Toc8335229"/>
      <w:bookmarkStart w:id="2" w:name="_Toc8371395"/>
      <w:bookmarkStart w:id="3" w:name="_Toc8390184"/>
      <w:bookmarkStart w:id="4" w:name="_Toc8334884"/>
      <w:r>
        <w:rPr>
          <w:rFonts w:hint="eastAsia" w:ascii="黑体" w:hAnsi="黑体" w:eastAsia="黑体"/>
          <w:sz w:val="36"/>
          <w:szCs w:val="36"/>
        </w:rPr>
        <w:t>《</w:t>
      </w:r>
      <w:r>
        <w:rPr>
          <w:rFonts w:hint="eastAsia" w:ascii="黑体" w:hAnsi="黑体" w:eastAsia="黑体"/>
          <w:sz w:val="36"/>
          <w:szCs w:val="36"/>
          <w:lang w:val="en-US" w:eastAsia="zh-CN"/>
        </w:rPr>
        <w:t>改革开放简史</w:t>
      </w:r>
      <w:r>
        <w:rPr>
          <w:rFonts w:hint="eastAsia" w:ascii="黑体" w:hAnsi="黑体" w:eastAsia="黑体"/>
          <w:sz w:val="36"/>
          <w:szCs w:val="36"/>
        </w:rPr>
        <w:t>》（理论）课程教学大纲</w:t>
      </w:r>
      <w:bookmarkEnd w:id="0"/>
      <w:bookmarkEnd w:id="1"/>
      <w:bookmarkEnd w:id="2"/>
      <w:bookmarkEnd w:id="3"/>
      <w:bookmarkEnd w:id="4"/>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994"/>
        <w:gridCol w:w="850"/>
        <w:gridCol w:w="1133"/>
        <w:gridCol w:w="1558"/>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0"/>
              <w:ind w:firstLine="0" w:firstLineChars="0"/>
              <w:jc w:val="center"/>
            </w:pPr>
            <w:r>
              <w:rPr>
                <w:rFonts w:hint="eastAsia"/>
              </w:rPr>
              <w:t>课程名称</w:t>
            </w:r>
          </w:p>
        </w:tc>
        <w:tc>
          <w:tcPr>
            <w:tcW w:w="1747" w:type="pct"/>
            <w:gridSpan w:val="3"/>
          </w:tcPr>
          <w:p>
            <w:pPr>
              <w:pStyle w:val="20"/>
              <w:ind w:firstLine="0" w:firstLineChars="0"/>
              <w:rPr>
                <w:rFonts w:hint="eastAsia" w:eastAsia="宋体"/>
                <w:lang w:val="en-US" w:eastAsia="zh-CN"/>
              </w:rPr>
            </w:pPr>
            <w:r>
              <w:rPr>
                <w:rFonts w:hint="eastAsia"/>
                <w:lang w:val="en-US" w:eastAsia="zh-CN"/>
              </w:rPr>
              <w:t>改革开放简史</w:t>
            </w:r>
          </w:p>
        </w:tc>
        <w:tc>
          <w:tcPr>
            <w:tcW w:w="914" w:type="pct"/>
            <w:vAlign w:val="center"/>
          </w:tcPr>
          <w:p>
            <w:pPr>
              <w:pStyle w:val="20"/>
              <w:ind w:firstLine="0" w:firstLineChars="0"/>
              <w:jc w:val="center"/>
            </w:pPr>
            <w:r>
              <w:rPr>
                <w:rFonts w:hint="eastAsia"/>
              </w:rPr>
              <w:t>课程编码</w:t>
            </w:r>
          </w:p>
        </w:tc>
        <w:tc>
          <w:tcPr>
            <w:tcW w:w="1610" w:type="pct"/>
          </w:tcPr>
          <w:p>
            <w:pPr>
              <w:pStyle w:val="20"/>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0"/>
              <w:ind w:firstLine="0" w:firstLineChars="0"/>
              <w:jc w:val="center"/>
            </w:pPr>
            <w:r>
              <w:rPr>
                <w:rFonts w:hint="eastAsia"/>
              </w:rPr>
              <w:t>学时</w:t>
            </w:r>
          </w:p>
        </w:tc>
        <w:tc>
          <w:tcPr>
            <w:tcW w:w="583" w:type="pct"/>
            <w:vAlign w:val="center"/>
          </w:tcPr>
          <w:p>
            <w:pPr>
              <w:pStyle w:val="20"/>
              <w:ind w:firstLine="0" w:firstLineChars="0"/>
              <w:jc w:val="left"/>
              <w:rPr>
                <w:rFonts w:hint="default" w:eastAsia="宋体"/>
                <w:lang w:val="en-US" w:eastAsia="zh-CN"/>
              </w:rPr>
            </w:pPr>
            <w:r>
              <w:rPr>
                <w:rFonts w:hint="eastAsia"/>
                <w:lang w:val="en-US" w:eastAsia="zh-CN"/>
              </w:rPr>
              <w:t>32</w:t>
            </w:r>
          </w:p>
        </w:tc>
        <w:tc>
          <w:tcPr>
            <w:tcW w:w="499" w:type="pct"/>
            <w:vAlign w:val="center"/>
          </w:tcPr>
          <w:p>
            <w:pPr>
              <w:pStyle w:val="20"/>
              <w:ind w:firstLine="0" w:firstLineChars="0"/>
              <w:jc w:val="center"/>
            </w:pPr>
            <w:r>
              <w:rPr>
                <w:rFonts w:hint="eastAsia"/>
              </w:rPr>
              <w:t>学分</w:t>
            </w:r>
          </w:p>
        </w:tc>
        <w:tc>
          <w:tcPr>
            <w:tcW w:w="665" w:type="pct"/>
            <w:vAlign w:val="center"/>
          </w:tcPr>
          <w:p>
            <w:pPr>
              <w:pStyle w:val="20"/>
              <w:ind w:firstLine="0" w:firstLineChars="0"/>
              <w:jc w:val="center"/>
              <w:rPr>
                <w:rFonts w:hint="eastAsia" w:eastAsia="宋体"/>
                <w:lang w:val="en-US" w:eastAsia="zh-CN"/>
              </w:rPr>
            </w:pPr>
            <w:r>
              <w:rPr>
                <w:rFonts w:hint="eastAsia"/>
                <w:lang w:val="en-US" w:eastAsia="zh-CN"/>
              </w:rPr>
              <w:t>2</w:t>
            </w:r>
          </w:p>
        </w:tc>
        <w:tc>
          <w:tcPr>
            <w:tcW w:w="914" w:type="pct"/>
            <w:vAlign w:val="center"/>
          </w:tcPr>
          <w:p>
            <w:pPr>
              <w:pStyle w:val="20"/>
              <w:spacing w:line="320" w:lineRule="exact"/>
              <w:ind w:firstLine="0" w:firstLineChars="0"/>
              <w:jc w:val="center"/>
              <w:rPr>
                <w:color w:val="000000" w:themeColor="text1"/>
              </w:rPr>
            </w:pPr>
            <w:r>
              <w:rPr>
                <w:rFonts w:hint="eastAsia"/>
                <w:color w:val="000000" w:themeColor="text1"/>
              </w:rPr>
              <w:t>课内实验</w:t>
            </w:r>
          </w:p>
          <w:p>
            <w:pPr>
              <w:pStyle w:val="20"/>
              <w:spacing w:line="320" w:lineRule="exact"/>
              <w:ind w:firstLine="0" w:firstLineChars="0"/>
              <w:jc w:val="center"/>
            </w:pPr>
            <w:r>
              <w:rPr>
                <w:rFonts w:hint="eastAsia"/>
                <w:color w:val="000000" w:themeColor="text1"/>
              </w:rPr>
              <w:t>（实践）学时</w:t>
            </w:r>
          </w:p>
        </w:tc>
        <w:tc>
          <w:tcPr>
            <w:tcW w:w="1610" w:type="pct"/>
            <w:vAlign w:val="center"/>
          </w:tcPr>
          <w:p>
            <w:pPr>
              <w:pStyle w:val="20"/>
              <w:ind w:firstLine="0" w:firstLineChars="0"/>
              <w:jc w:val="lef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tcPr>
          <w:p>
            <w:pPr>
              <w:pStyle w:val="20"/>
              <w:ind w:firstLine="0" w:firstLineChars="0"/>
              <w:jc w:val="center"/>
            </w:pPr>
            <w:r>
              <w:rPr>
                <w:rFonts w:hint="eastAsia"/>
              </w:rPr>
              <w:t>先修课程</w:t>
            </w:r>
          </w:p>
        </w:tc>
        <w:tc>
          <w:tcPr>
            <w:tcW w:w="1747" w:type="pct"/>
            <w:gridSpan w:val="3"/>
          </w:tcPr>
          <w:p>
            <w:pPr>
              <w:pStyle w:val="20"/>
              <w:ind w:firstLine="0" w:firstLineChars="0"/>
            </w:pPr>
            <w:r>
              <w:rPr>
                <w:rFonts w:hint="eastAsia"/>
              </w:rPr>
              <w:t>无</w:t>
            </w:r>
          </w:p>
        </w:tc>
        <w:tc>
          <w:tcPr>
            <w:tcW w:w="914" w:type="pct"/>
            <w:vAlign w:val="center"/>
          </w:tcPr>
          <w:p>
            <w:pPr>
              <w:pStyle w:val="20"/>
              <w:ind w:firstLine="0" w:firstLineChars="0"/>
              <w:jc w:val="center"/>
            </w:pPr>
            <w:r>
              <w:rPr>
                <w:rFonts w:hint="eastAsia"/>
              </w:rPr>
              <w:t>后续课程</w:t>
            </w:r>
          </w:p>
        </w:tc>
        <w:tc>
          <w:tcPr>
            <w:tcW w:w="1610" w:type="pct"/>
            <w:vAlign w:val="center"/>
          </w:tcPr>
          <w:p>
            <w:pPr>
              <w:pStyle w:val="20"/>
              <w:ind w:firstLine="0" w:firstLineChars="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trPr>
        <w:tc>
          <w:tcPr>
            <w:tcW w:w="729" w:type="pct"/>
            <w:vAlign w:val="center"/>
          </w:tcPr>
          <w:p>
            <w:pPr>
              <w:pStyle w:val="20"/>
              <w:ind w:firstLine="0" w:firstLineChars="0"/>
              <w:jc w:val="center"/>
            </w:pPr>
            <w:r>
              <w:rPr>
                <w:rFonts w:hint="eastAsia"/>
              </w:rPr>
              <w:t>开课单位</w:t>
            </w:r>
          </w:p>
        </w:tc>
        <w:tc>
          <w:tcPr>
            <w:tcW w:w="1747" w:type="pct"/>
            <w:gridSpan w:val="3"/>
            <w:vAlign w:val="center"/>
          </w:tcPr>
          <w:p>
            <w:pPr>
              <w:pStyle w:val="20"/>
              <w:ind w:firstLine="0" w:firstLineChars="0"/>
              <w:jc w:val="center"/>
            </w:pPr>
            <w:r>
              <w:rPr>
                <w:rFonts w:hint="eastAsia"/>
              </w:rPr>
              <w:t>马克思主义学院</w:t>
            </w:r>
          </w:p>
        </w:tc>
        <w:tc>
          <w:tcPr>
            <w:tcW w:w="914" w:type="pct"/>
            <w:vAlign w:val="center"/>
          </w:tcPr>
          <w:p>
            <w:pPr>
              <w:pStyle w:val="20"/>
              <w:ind w:firstLine="0" w:firstLineChars="0"/>
              <w:jc w:val="center"/>
            </w:pPr>
            <w:r>
              <w:rPr>
                <w:rFonts w:hint="eastAsia"/>
              </w:rPr>
              <w:t>适用专业</w:t>
            </w:r>
          </w:p>
        </w:tc>
        <w:tc>
          <w:tcPr>
            <w:tcW w:w="1610" w:type="pct"/>
            <w:vAlign w:val="center"/>
          </w:tcPr>
          <w:p>
            <w:pPr>
              <w:pStyle w:val="20"/>
              <w:ind w:firstLine="360" w:firstLineChars="150"/>
              <w:jc w:val="left"/>
            </w:pPr>
            <w:r>
              <w:rPr>
                <w:rFonts w:hint="eastAsia"/>
              </w:rPr>
              <w:t>全校各专业</w:t>
            </w:r>
          </w:p>
        </w:tc>
      </w:tr>
    </w:tbl>
    <w:p>
      <w:pPr>
        <w:pStyle w:val="3"/>
        <w:spacing w:before="120" w:after="120" w:line="415" w:lineRule="auto"/>
        <w:rPr>
          <w:sz w:val="24"/>
          <w:szCs w:val="24"/>
        </w:rPr>
      </w:pPr>
      <w:bookmarkStart w:id="5" w:name="_Hlk29153676"/>
      <w:r>
        <w:rPr>
          <w:rFonts w:hint="eastAsia"/>
          <w:sz w:val="24"/>
          <w:szCs w:val="24"/>
        </w:rPr>
        <w:t>一、</w:t>
      </w:r>
      <w:r>
        <w:rPr>
          <w:rFonts w:hint="eastAsia"/>
          <w:sz w:val="28"/>
          <w:szCs w:val="28"/>
        </w:rPr>
        <w:t>课程简介</w:t>
      </w:r>
    </w:p>
    <w:bookmarkEnd w:id="5"/>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1.课程性质: 公共</w:t>
      </w:r>
      <w:r>
        <w:rPr>
          <w:rFonts w:hint="eastAsia" w:asciiTheme="minorEastAsia" w:hAnsiTheme="minorEastAsia" w:eastAsiaTheme="minorEastAsia"/>
          <w:sz w:val="24"/>
          <w:lang w:val="en-US" w:eastAsia="zh-CN"/>
        </w:rPr>
        <w:t>选</w:t>
      </w:r>
      <w:r>
        <w:rPr>
          <w:rFonts w:hint="eastAsia" w:asciiTheme="minorEastAsia" w:hAnsiTheme="minorEastAsia" w:eastAsiaTheme="minorEastAsia"/>
          <w:sz w:val="24"/>
        </w:rPr>
        <w:t>修课</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2.课程任务</w:t>
      </w:r>
    </w:p>
    <w:p>
      <w:pPr>
        <w:pStyle w:val="28"/>
        <w:spacing w:line="360" w:lineRule="auto"/>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本课程是以习近平新时代中国特色社会主义思想为指导，全面贯彻习近平总书记关于“四史”的重要论述，充分体现习近平总书记在庆祝改革开放40周年大会、庆祝中华人民共和国成立70周年大会、党史学习教育动员大会、庆祝中国共产党成立100周年大会等会议上的重要讲话精神，以党中央有关文件精神为依据，牢牢把握改革开放40多年的主题和主线、主流和本质，准确阐述中国改革开放40多年的壮阔实践史，深刻、辩证、重点概括40多年改革开放蕴涵的丰富治国理政智慧和历史经验的一门课程；是一门融思想性、政治性、知识性、综合性和实践性于一体的公共</w:t>
      </w:r>
      <w:r>
        <w:rPr>
          <w:rFonts w:hint="eastAsia" w:cs="Times New Roman" w:asciiTheme="minorEastAsia" w:hAnsiTheme="minorEastAsia" w:eastAsiaTheme="minorEastAsia"/>
          <w:sz w:val="24"/>
          <w:szCs w:val="24"/>
          <w:lang w:val="en-US" w:eastAsia="zh-CN"/>
        </w:rPr>
        <w:t>选</w:t>
      </w:r>
      <w:r>
        <w:rPr>
          <w:rFonts w:hint="eastAsia" w:cs="Times New Roman" w:asciiTheme="minorEastAsia" w:hAnsiTheme="minorEastAsia" w:eastAsiaTheme="minorEastAsia"/>
          <w:sz w:val="24"/>
          <w:szCs w:val="24"/>
        </w:rPr>
        <w:t>修课程，通过生动形象的教育形式，培养一代又一代具有坚定马克思主义信仰，具有高度“四个自觉”和“四个自信”的，听党话、跟党走的可靠接班人和一代又一代具有爱国情、强国志、报国行的合格建设者。</w:t>
      </w:r>
    </w:p>
    <w:p>
      <w:pPr>
        <w:ind w:firstLine="480" w:firstLineChars="200"/>
        <w:rPr>
          <w:sz w:val="24"/>
        </w:rPr>
      </w:pPr>
      <w:r>
        <w:rPr>
          <w:rFonts w:hint="eastAsia"/>
          <w:sz w:val="24"/>
        </w:rPr>
        <w:t>3.课程目的</w:t>
      </w:r>
    </w:p>
    <w:p>
      <w:pPr>
        <w:pStyle w:val="28"/>
        <w:spacing w:line="360" w:lineRule="auto"/>
        <w:ind w:firstLine="480"/>
        <w:rPr>
          <w:rFonts w:hint="eastAsia" w:cs="Times New Roman" w:asciiTheme="minorEastAsia" w:hAnsiTheme="minorEastAsia" w:eastAsiaTheme="minorEastAsia"/>
          <w:sz w:val="24"/>
          <w:szCs w:val="24"/>
        </w:rPr>
      </w:pPr>
      <w:r>
        <w:rPr>
          <w:rFonts w:hint="eastAsia" w:cs="Times New Roman" w:asciiTheme="minorEastAsia" w:hAnsiTheme="minorEastAsia" w:eastAsiaTheme="minorEastAsia"/>
          <w:sz w:val="24"/>
          <w:szCs w:val="24"/>
        </w:rPr>
        <w:t>通过本课程学习，</w:t>
      </w:r>
      <w:r>
        <w:rPr>
          <w:rFonts w:cs="Times New Roman" w:asciiTheme="minorEastAsia" w:hAnsiTheme="minorEastAsia" w:eastAsiaTheme="minorEastAsia"/>
          <w:sz w:val="24"/>
          <w:szCs w:val="24"/>
        </w:rPr>
        <w:t>使学生能</w:t>
      </w:r>
      <w:r>
        <w:rPr>
          <w:rFonts w:hint="eastAsia" w:cs="Times New Roman" w:asciiTheme="minorEastAsia" w:hAnsiTheme="minorEastAsia" w:eastAsiaTheme="minorEastAsia"/>
          <w:sz w:val="24"/>
          <w:szCs w:val="24"/>
        </w:rPr>
        <w:t>较</w:t>
      </w:r>
      <w:r>
        <w:rPr>
          <w:rFonts w:cs="Times New Roman" w:asciiTheme="minorEastAsia" w:hAnsiTheme="minorEastAsia" w:eastAsiaTheme="minorEastAsia"/>
          <w:sz w:val="24"/>
          <w:szCs w:val="24"/>
        </w:rPr>
        <w:t>系统地掌握</w:t>
      </w:r>
      <w:r>
        <w:rPr>
          <w:rFonts w:hint="eastAsia" w:cs="Times New Roman" w:asciiTheme="minorEastAsia" w:hAnsiTheme="minorEastAsia" w:eastAsiaTheme="minorEastAsia"/>
          <w:sz w:val="24"/>
          <w:szCs w:val="24"/>
        </w:rPr>
        <w:t>改革开放四十多年来，我们在政治、经济、文化、社会发展等各个领域都取得了举世瞩目的成绩</w:t>
      </w:r>
      <w:r>
        <w:rPr>
          <w:rFonts w:hint="eastAsia" w:cs="Times New Roman" w:asciiTheme="minorEastAsia" w:hAnsiTheme="minorEastAsia" w:eastAsiaTheme="minorEastAsia"/>
          <w:sz w:val="24"/>
          <w:szCs w:val="24"/>
          <w:lang w:eastAsia="zh-CN"/>
        </w:rPr>
        <w:t>，</w:t>
      </w:r>
      <w:r>
        <w:rPr>
          <w:rFonts w:hint="eastAsia" w:cs="Times New Roman" w:asciiTheme="minorEastAsia" w:hAnsiTheme="minorEastAsia" w:eastAsiaTheme="minorEastAsia"/>
          <w:sz w:val="24"/>
          <w:szCs w:val="24"/>
          <w:lang w:val="en-US" w:eastAsia="zh-CN"/>
        </w:rPr>
        <w:t>深刻体会到</w:t>
      </w:r>
      <w:r>
        <w:rPr>
          <w:rFonts w:hint="eastAsia" w:cs="Times New Roman" w:asciiTheme="minorEastAsia" w:hAnsiTheme="minorEastAsia" w:eastAsiaTheme="minorEastAsia"/>
          <w:sz w:val="24"/>
          <w:szCs w:val="24"/>
        </w:rPr>
        <w:t>改革开放的伟大成就充分证明，中国特色社会主义的理论、道路、制度、文化蕴涵着巨大的中国力量</w:t>
      </w:r>
      <w:r>
        <w:rPr>
          <w:rFonts w:hint="eastAsia" w:cs="Times New Roman" w:asciiTheme="minorEastAsia" w:hAnsiTheme="minorEastAsia" w:eastAsiaTheme="minorEastAsia"/>
          <w:sz w:val="24"/>
          <w:szCs w:val="24"/>
          <w:lang w:eastAsia="zh-CN"/>
        </w:rPr>
        <w:t>，</w:t>
      </w:r>
      <w:r>
        <w:rPr>
          <w:rFonts w:hint="eastAsia" w:cs="Times New Roman" w:asciiTheme="minorEastAsia" w:hAnsiTheme="minorEastAsia" w:eastAsiaTheme="minorEastAsia"/>
          <w:sz w:val="24"/>
          <w:szCs w:val="24"/>
        </w:rPr>
        <w:t>有效地引导学生感受这种中国力量，有助于大学生坚定共产主义远大理想和中国特色社会主义共同理想，进而增强“四个自信”，坚定地成为中国特色社会主义事业的接班人。</w:t>
      </w:r>
    </w:p>
    <w:p>
      <w:pPr>
        <w:ind w:firstLine="480" w:firstLineChars="200"/>
        <w:rPr>
          <w:sz w:val="24"/>
        </w:rPr>
      </w:pPr>
      <w:r>
        <w:rPr>
          <w:rFonts w:hint="eastAsia"/>
          <w:sz w:val="24"/>
        </w:rPr>
        <w:t>4.课程特点</w:t>
      </w:r>
    </w:p>
    <w:p>
      <w:pPr>
        <w:ind w:firstLine="480" w:firstLineChars="200"/>
        <w:rPr>
          <w:sz w:val="24"/>
        </w:rPr>
      </w:pPr>
      <w:r>
        <w:rPr>
          <w:rFonts w:hint="eastAsia"/>
          <w:sz w:val="24"/>
        </w:rPr>
        <w:t>具有鲜明的政治性和思想性；理论性和系统性；创新性和综合性；实践性和应用性。</w:t>
      </w:r>
    </w:p>
    <w:p>
      <w:pPr>
        <w:widowControl/>
        <w:jc w:val="left"/>
        <w:rPr>
          <w:sz w:val="28"/>
          <w:szCs w:val="28"/>
        </w:rPr>
      </w:pPr>
      <w:r>
        <w:rPr>
          <w:rFonts w:hint="eastAsia"/>
          <w:sz w:val="28"/>
          <w:szCs w:val="28"/>
        </w:rPr>
        <w:t>二、课程教学目标对专业毕业要求的支撑</w:t>
      </w:r>
    </w:p>
    <w:p>
      <w:pPr>
        <w:ind w:firstLine="480" w:firstLineChars="200"/>
        <w:rPr>
          <w:rFonts w:hAnsi="宋体"/>
          <w:color w:val="000000"/>
          <w:sz w:val="24"/>
        </w:rPr>
      </w:pPr>
      <w:r>
        <w:rPr>
          <w:rFonts w:hint="eastAsia" w:hAnsi="宋体"/>
          <w:color w:val="000000"/>
          <w:sz w:val="24"/>
        </w:rPr>
        <w:t>通过课程的理论与实验教学，学生应该达到下列课程目标：</w:t>
      </w:r>
    </w:p>
    <w:p>
      <w:pPr>
        <w:pStyle w:val="28"/>
        <w:spacing w:line="400" w:lineRule="exact"/>
        <w:ind w:firstLine="480"/>
        <w:rPr>
          <w:rFonts w:hint="default" w:asciiTheme="minorEastAsia" w:hAnsiTheme="minorEastAsia" w:eastAsiaTheme="minorEastAsia"/>
          <w:color w:val="000000"/>
          <w:sz w:val="24"/>
          <w:szCs w:val="24"/>
          <w:lang w:val="en-US" w:eastAsia="zh-CN"/>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1</w:t>
      </w:r>
      <w:r>
        <w:rPr>
          <w:rFonts w:hint="eastAsia" w:asciiTheme="minorEastAsia" w:hAnsiTheme="minorEastAsia" w:eastAsiaTheme="minorEastAsia"/>
          <w:color w:val="000000"/>
          <w:sz w:val="24"/>
        </w:rPr>
        <w:t>：能够培养大学生</w:t>
      </w:r>
      <w:r>
        <w:rPr>
          <w:rFonts w:hint="eastAsia" w:asciiTheme="minorEastAsia" w:hAnsiTheme="minorEastAsia" w:eastAsiaTheme="minorEastAsia"/>
          <w:color w:val="000000"/>
          <w:sz w:val="24"/>
          <w:lang w:val="en-US" w:eastAsia="zh-CN"/>
        </w:rPr>
        <w:t>爱国主义情怀</w:t>
      </w:r>
    </w:p>
    <w:p>
      <w:pPr>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2</w:t>
      </w:r>
      <w:r>
        <w:rPr>
          <w:rFonts w:hint="eastAsia" w:asciiTheme="minorEastAsia" w:hAnsiTheme="minorEastAsia" w:eastAsiaTheme="minorEastAsia"/>
          <w:color w:val="000000"/>
          <w:sz w:val="24"/>
        </w:rPr>
        <w:t>：能够培养大学生坚定理想信念</w:t>
      </w:r>
    </w:p>
    <w:p>
      <w:pPr>
        <w:ind w:firstLine="480" w:firstLineChars="200"/>
        <w:rPr>
          <w:rFonts w:hint="eastAsia" w:asciiTheme="minorEastAsia" w:hAnsiTheme="minorEastAsia" w:eastAsiaTheme="minorEastAsia"/>
          <w:color w:val="000000"/>
          <w:sz w:val="24"/>
          <w:lang w:eastAsia="zh-CN"/>
        </w:rPr>
      </w:pPr>
      <w:r>
        <w:rPr>
          <w:rFonts w:hint="eastAsia" w:asciiTheme="minorEastAsia" w:hAnsiTheme="minorEastAsia" w:eastAsiaTheme="minorEastAsia"/>
          <w:color w:val="000000"/>
          <w:sz w:val="24"/>
        </w:rPr>
        <w:t>教学目标</w:t>
      </w:r>
      <w:r>
        <w:rPr>
          <w:rFonts w:asciiTheme="minorEastAsia" w:hAnsiTheme="minorEastAsia" w:eastAsiaTheme="minorEastAsia"/>
          <w:color w:val="000000"/>
          <w:sz w:val="24"/>
        </w:rPr>
        <w:t>3</w:t>
      </w:r>
      <w:r>
        <w:rPr>
          <w:rFonts w:hint="eastAsia" w:asciiTheme="minorEastAsia" w:hAnsiTheme="minorEastAsia" w:eastAsiaTheme="minorEastAsia"/>
          <w:color w:val="000000"/>
          <w:sz w:val="24"/>
        </w:rPr>
        <w:t>：能够</w:t>
      </w:r>
      <w:r>
        <w:rPr>
          <w:rFonts w:hint="eastAsia" w:asciiTheme="minorEastAsia" w:hAnsiTheme="minorEastAsia" w:eastAsiaTheme="minorEastAsia"/>
          <w:color w:val="000000"/>
          <w:sz w:val="24"/>
          <w:lang w:val="en-US" w:eastAsia="zh-CN"/>
        </w:rPr>
        <w:t>培养大学生掌握和运用马克思主义方法论</w:t>
      </w:r>
      <w:r>
        <w:rPr>
          <w:rFonts w:hint="eastAsia" w:asciiTheme="minorEastAsia" w:hAnsiTheme="minorEastAsia" w:eastAsiaTheme="minorEastAsia"/>
          <w:color w:val="000000"/>
          <w:sz w:val="24"/>
          <w:lang w:eastAsia="zh-CN"/>
        </w:rPr>
        <w:t>，在历史中找到社会发展的基本规律，再运用规律解决</w:t>
      </w:r>
      <w:r>
        <w:rPr>
          <w:rFonts w:hint="eastAsia" w:asciiTheme="minorEastAsia" w:hAnsiTheme="minorEastAsia" w:eastAsiaTheme="minorEastAsia"/>
          <w:color w:val="000000"/>
          <w:sz w:val="24"/>
          <w:lang w:val="en-US" w:eastAsia="zh-CN"/>
        </w:rPr>
        <w:t>现实</w:t>
      </w:r>
      <w:r>
        <w:rPr>
          <w:rFonts w:hint="eastAsia" w:asciiTheme="minorEastAsia" w:hAnsiTheme="minorEastAsia" w:eastAsiaTheme="minorEastAsia"/>
          <w:color w:val="000000"/>
          <w:sz w:val="24"/>
          <w:lang w:eastAsia="zh-CN"/>
        </w:rPr>
        <w:t>问题</w:t>
      </w:r>
    </w:p>
    <w:p>
      <w:pPr>
        <w:pStyle w:val="3"/>
        <w:spacing w:before="120" w:after="120" w:line="415" w:lineRule="auto"/>
        <w:rPr>
          <w:sz w:val="28"/>
          <w:szCs w:val="28"/>
        </w:rPr>
      </w:pPr>
      <w:r>
        <w:rPr>
          <w:rFonts w:hint="eastAsia"/>
          <w:sz w:val="28"/>
          <w:szCs w:val="28"/>
        </w:rPr>
        <w:t>三、教学内容与学习要求</w:t>
      </w:r>
    </w:p>
    <w:p>
      <w:pPr>
        <w:pStyle w:val="4"/>
        <w:spacing w:before="120" w:after="120" w:line="415" w:lineRule="auto"/>
        <w:rPr>
          <w:sz w:val="24"/>
          <w:szCs w:val="24"/>
        </w:rPr>
      </w:pPr>
      <w:r>
        <w:rPr>
          <w:rFonts w:hint="eastAsia"/>
          <w:sz w:val="24"/>
          <w:szCs w:val="24"/>
        </w:rPr>
        <w:t>（一） 第一章  改革开放拉开大幕（</w:t>
      </w:r>
      <w:r>
        <w:rPr>
          <w:rFonts w:hint="eastAsia"/>
          <w:color w:val="000000" w:themeColor="text1"/>
          <w:sz w:val="24"/>
          <w:szCs w:val="24"/>
        </w:rPr>
        <w:t>支撑课程目标1</w:t>
      </w:r>
      <w:r>
        <w:rPr>
          <w:rFonts w:hint="eastAsia"/>
          <w:color w:val="000000" w:themeColor="text1"/>
          <w:sz w:val="24"/>
          <w:szCs w:val="24"/>
          <w:lang w:eastAsia="zh-CN"/>
        </w:rPr>
        <w:t>、</w:t>
      </w:r>
      <w:r>
        <w:rPr>
          <w:rFonts w:hint="eastAsia"/>
          <w:color w:val="000000" w:themeColor="text1"/>
          <w:sz w:val="24"/>
          <w:szCs w:val="24"/>
          <w:lang w:val="en-US" w:eastAsia="zh-CN"/>
        </w:rPr>
        <w:t>2</w:t>
      </w:r>
      <w:r>
        <w:rPr>
          <w:rFonts w:hint="eastAsia"/>
          <w:sz w:val="24"/>
          <w:szCs w:val="24"/>
        </w:rPr>
        <w:t>）</w:t>
      </w:r>
    </w:p>
    <w:p>
      <w:pPr>
        <w:ind w:firstLine="482" w:firstLineChars="200"/>
        <w:rPr>
          <w:b/>
          <w:sz w:val="24"/>
        </w:rPr>
      </w:pPr>
      <w:r>
        <w:rPr>
          <w:rFonts w:hint="eastAsia"/>
          <w:b/>
          <w:sz w:val="24"/>
        </w:rPr>
        <w:t>教学内容</w:t>
      </w:r>
    </w:p>
    <w:p>
      <w:pPr>
        <w:ind w:firstLine="482" w:firstLineChars="200"/>
        <w:rPr>
          <w:b/>
          <w:sz w:val="24"/>
        </w:rPr>
      </w:pPr>
      <w:r>
        <w:rPr>
          <w:rFonts w:hint="eastAsia"/>
          <w:b/>
          <w:sz w:val="24"/>
        </w:rPr>
        <w:t>1.</w:t>
      </w:r>
      <w:r>
        <w:rPr>
          <w:rFonts w:hint="eastAsia"/>
          <w:b/>
          <w:color w:val="000000"/>
          <w:sz w:val="24"/>
        </w:rPr>
        <w:t>核心内容</w:t>
      </w:r>
    </w:p>
    <w:p>
      <w:pPr>
        <w:pStyle w:val="33"/>
        <w:ind w:firstLine="480"/>
        <w:rPr>
          <w:rFonts w:hint="eastAsia"/>
          <w:b w:val="0"/>
          <w:bCs w:val="0"/>
          <w:color w:val="000000"/>
          <w:sz w:val="24"/>
          <w:szCs w:val="24"/>
        </w:rPr>
      </w:pPr>
      <w:r>
        <w:rPr>
          <w:rFonts w:hint="eastAsia"/>
          <w:b w:val="0"/>
          <w:bCs w:val="0"/>
          <w:color w:val="000000"/>
          <w:sz w:val="24"/>
          <w:szCs w:val="24"/>
        </w:rPr>
        <w:t>一、解放思想成为改革开放先导</w:t>
      </w:r>
    </w:p>
    <w:p>
      <w:pPr>
        <w:pStyle w:val="33"/>
        <w:ind w:firstLine="480"/>
        <w:rPr>
          <w:rFonts w:hint="eastAsia"/>
          <w:b w:val="0"/>
          <w:bCs w:val="0"/>
          <w:color w:val="000000"/>
          <w:sz w:val="24"/>
          <w:szCs w:val="24"/>
        </w:rPr>
      </w:pPr>
      <w:r>
        <w:rPr>
          <w:rFonts w:hint="eastAsia"/>
          <w:b w:val="0"/>
          <w:bCs w:val="0"/>
          <w:color w:val="000000"/>
          <w:sz w:val="24"/>
          <w:szCs w:val="24"/>
        </w:rPr>
        <w:t>二、十一届三中全会与党的工作中心转移</w:t>
      </w:r>
    </w:p>
    <w:p>
      <w:pPr>
        <w:pStyle w:val="33"/>
        <w:ind w:firstLine="480"/>
        <w:rPr>
          <w:rFonts w:hint="eastAsia"/>
          <w:b w:val="0"/>
          <w:bCs w:val="0"/>
          <w:color w:val="000000"/>
          <w:sz w:val="24"/>
          <w:szCs w:val="24"/>
        </w:rPr>
      </w:pPr>
      <w:r>
        <w:rPr>
          <w:rFonts w:hint="eastAsia"/>
          <w:b w:val="0"/>
          <w:bCs w:val="0"/>
          <w:color w:val="000000"/>
          <w:sz w:val="24"/>
          <w:szCs w:val="24"/>
        </w:rPr>
        <w:t>三、拨乱反正任务的完成</w:t>
      </w:r>
    </w:p>
    <w:p>
      <w:pPr>
        <w:pStyle w:val="33"/>
        <w:ind w:firstLine="480"/>
        <w:rPr>
          <w:rFonts w:hint="eastAsia"/>
          <w:b w:val="0"/>
          <w:bCs w:val="0"/>
          <w:color w:val="000000"/>
          <w:sz w:val="24"/>
          <w:szCs w:val="24"/>
        </w:rPr>
      </w:pPr>
      <w:r>
        <w:rPr>
          <w:rFonts w:hint="eastAsia"/>
          <w:b w:val="0"/>
          <w:bCs w:val="0"/>
          <w:color w:val="000000"/>
          <w:sz w:val="24"/>
          <w:szCs w:val="24"/>
        </w:rPr>
        <w:t>四、调整经济政策与农村改革取得突破</w:t>
      </w:r>
    </w:p>
    <w:p>
      <w:pPr>
        <w:pStyle w:val="33"/>
        <w:ind w:firstLine="480"/>
        <w:rPr>
          <w:rFonts w:hint="eastAsia"/>
          <w:b w:val="0"/>
          <w:bCs w:val="0"/>
          <w:color w:val="000000"/>
          <w:sz w:val="24"/>
          <w:szCs w:val="24"/>
        </w:rPr>
      </w:pPr>
      <w:r>
        <w:rPr>
          <w:rFonts w:hint="eastAsia"/>
          <w:b w:val="0"/>
          <w:bCs w:val="0"/>
          <w:color w:val="000000"/>
          <w:sz w:val="24"/>
          <w:szCs w:val="24"/>
        </w:rPr>
        <w:t>五、对城市经济体制改革的探索</w:t>
      </w:r>
    </w:p>
    <w:p>
      <w:pPr>
        <w:pStyle w:val="33"/>
        <w:ind w:firstLine="480"/>
        <w:rPr>
          <w:rFonts w:hint="eastAsia"/>
          <w:b w:val="0"/>
          <w:bCs w:val="0"/>
          <w:color w:val="000000"/>
          <w:sz w:val="24"/>
          <w:szCs w:val="24"/>
        </w:rPr>
      </w:pPr>
      <w:r>
        <w:rPr>
          <w:rFonts w:hint="eastAsia"/>
          <w:b w:val="0"/>
          <w:bCs w:val="0"/>
          <w:color w:val="000000"/>
          <w:sz w:val="24"/>
          <w:szCs w:val="24"/>
        </w:rPr>
        <w:t>六、推动对外开放和创办经济特区</w:t>
      </w:r>
    </w:p>
    <w:p>
      <w:pPr>
        <w:pStyle w:val="33"/>
        <w:ind w:firstLine="480"/>
        <w:rPr>
          <w:rFonts w:hint="eastAsia"/>
          <w:b w:val="0"/>
          <w:bCs w:val="0"/>
          <w:color w:val="000000"/>
          <w:sz w:val="24"/>
          <w:szCs w:val="24"/>
        </w:rPr>
      </w:pPr>
      <w:r>
        <w:rPr>
          <w:rFonts w:hint="eastAsia"/>
          <w:b w:val="0"/>
          <w:bCs w:val="0"/>
          <w:color w:val="000000"/>
          <w:sz w:val="24"/>
          <w:szCs w:val="24"/>
        </w:rPr>
        <w:t>七、党和国家领导制度改革</w:t>
      </w:r>
    </w:p>
    <w:p>
      <w:pPr>
        <w:pStyle w:val="33"/>
        <w:ind w:left="0" w:leftChars="0" w:firstLine="480" w:firstLineChars="200"/>
        <w:rPr>
          <w:rFonts w:hint="default" w:eastAsia="宋体"/>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理解十一届三中全会的深远意义，了解家庭联产承包责任制</w:t>
      </w:r>
      <w:r>
        <w:rPr>
          <w:rFonts w:hint="eastAsia"/>
          <w:b w:val="0"/>
          <w:bCs w:val="0"/>
          <w:color w:val="000000"/>
          <w:sz w:val="24"/>
          <w:szCs w:val="24"/>
        </w:rPr>
        <w:t>、城市经济体制改革</w:t>
      </w:r>
      <w:r>
        <w:rPr>
          <w:rFonts w:hint="eastAsia"/>
          <w:b w:val="0"/>
          <w:bCs w:val="0"/>
          <w:color w:val="000000"/>
          <w:sz w:val="24"/>
          <w:szCs w:val="24"/>
          <w:lang w:val="en-US" w:eastAsia="zh-CN"/>
        </w:rPr>
        <w:t>的</w:t>
      </w:r>
      <w:r>
        <w:rPr>
          <w:rFonts w:hint="eastAsia"/>
          <w:b w:val="0"/>
          <w:bCs w:val="0"/>
          <w:color w:val="000000"/>
          <w:sz w:val="24"/>
          <w:szCs w:val="24"/>
          <w:lang w:eastAsia="zh-CN"/>
        </w:rPr>
        <w:t>、</w:t>
      </w:r>
      <w:r>
        <w:rPr>
          <w:rFonts w:hint="eastAsia"/>
          <w:b w:val="0"/>
          <w:bCs w:val="0"/>
          <w:color w:val="000000"/>
          <w:sz w:val="24"/>
          <w:szCs w:val="24"/>
        </w:rPr>
        <w:t>对外开放</w:t>
      </w:r>
      <w:r>
        <w:rPr>
          <w:rFonts w:hint="eastAsia"/>
          <w:b w:val="0"/>
          <w:bCs w:val="0"/>
          <w:color w:val="000000"/>
          <w:sz w:val="24"/>
          <w:szCs w:val="24"/>
          <w:lang w:eastAsia="zh-CN"/>
        </w:rPr>
        <w:t>、</w:t>
      </w:r>
      <w:r>
        <w:rPr>
          <w:rFonts w:hint="eastAsia"/>
          <w:b w:val="0"/>
          <w:bCs w:val="0"/>
          <w:color w:val="000000"/>
          <w:sz w:val="24"/>
          <w:szCs w:val="24"/>
        </w:rPr>
        <w:t>国家领导制度改革</w:t>
      </w:r>
      <w:r>
        <w:rPr>
          <w:rFonts w:hint="eastAsia"/>
          <w:b w:val="0"/>
          <w:bCs w:val="0"/>
          <w:color w:val="000000"/>
          <w:sz w:val="24"/>
          <w:szCs w:val="24"/>
          <w:lang w:val="en-US" w:eastAsia="zh-CN"/>
        </w:rPr>
        <w:t>的历史。</w:t>
      </w:r>
    </w:p>
    <w:p>
      <w:pPr>
        <w:pStyle w:val="33"/>
        <w:ind w:firstLine="482"/>
        <w:rPr>
          <w:b w:val="0"/>
          <w:bCs w:val="0"/>
          <w:color w:val="000000"/>
          <w:sz w:val="24"/>
          <w:szCs w:val="24"/>
        </w:rPr>
      </w:pPr>
      <w:r>
        <w:rPr>
          <w:rFonts w:hint="eastAsia"/>
          <w:sz w:val="24"/>
        </w:rPr>
        <w:t>重点：</w:t>
      </w:r>
      <w:r>
        <w:rPr>
          <w:rFonts w:hint="eastAsia"/>
          <w:b w:val="0"/>
          <w:bCs w:val="0"/>
          <w:color w:val="000000"/>
          <w:sz w:val="24"/>
          <w:szCs w:val="24"/>
        </w:rPr>
        <w:t>了解放思想作为改革开放先导的艰难历程</w:t>
      </w:r>
      <w:r>
        <w:rPr>
          <w:rFonts w:hint="eastAsia"/>
          <w:b w:val="0"/>
          <w:bCs w:val="0"/>
          <w:color w:val="000000"/>
          <w:sz w:val="24"/>
          <w:szCs w:val="24"/>
          <w:lang w:eastAsia="zh-CN"/>
        </w:rPr>
        <w:t>、</w:t>
      </w:r>
      <w:r>
        <w:rPr>
          <w:rFonts w:hint="eastAsia"/>
          <w:b w:val="0"/>
          <w:bCs w:val="0"/>
          <w:color w:val="000000"/>
          <w:sz w:val="24"/>
          <w:szCs w:val="24"/>
          <w:lang w:val="en-US" w:eastAsia="zh-CN"/>
        </w:rPr>
        <w:t>十一届三中全会的深远意义、家庭联产承包责任制</w:t>
      </w:r>
      <w:r>
        <w:rPr>
          <w:rFonts w:hint="eastAsia"/>
          <w:b w:val="0"/>
          <w:bCs w:val="0"/>
          <w:color w:val="000000"/>
          <w:sz w:val="24"/>
          <w:szCs w:val="24"/>
        </w:rPr>
        <w:t>、城市经济体制改革</w:t>
      </w:r>
      <w:r>
        <w:rPr>
          <w:rFonts w:hint="eastAsia"/>
          <w:b w:val="0"/>
          <w:bCs w:val="0"/>
          <w:color w:val="000000"/>
          <w:sz w:val="24"/>
          <w:szCs w:val="24"/>
          <w:lang w:val="en-US" w:eastAsia="zh-CN"/>
        </w:rPr>
        <w:t>的</w:t>
      </w:r>
      <w:r>
        <w:rPr>
          <w:rFonts w:hint="eastAsia"/>
          <w:b w:val="0"/>
          <w:bCs w:val="0"/>
          <w:color w:val="000000"/>
          <w:sz w:val="24"/>
          <w:szCs w:val="24"/>
          <w:lang w:eastAsia="zh-CN"/>
        </w:rPr>
        <w:t>、</w:t>
      </w:r>
      <w:r>
        <w:rPr>
          <w:rFonts w:hint="eastAsia"/>
          <w:b w:val="0"/>
          <w:bCs w:val="0"/>
          <w:color w:val="000000"/>
          <w:sz w:val="24"/>
          <w:szCs w:val="24"/>
        </w:rPr>
        <w:t>对外开放</w:t>
      </w:r>
      <w:r>
        <w:rPr>
          <w:rFonts w:hint="eastAsia"/>
          <w:b w:val="0"/>
          <w:bCs w:val="0"/>
          <w:color w:val="000000"/>
          <w:sz w:val="24"/>
          <w:szCs w:val="24"/>
          <w:lang w:eastAsia="zh-CN"/>
        </w:rPr>
        <w:t>、</w:t>
      </w:r>
      <w:r>
        <w:rPr>
          <w:rFonts w:hint="eastAsia"/>
          <w:b w:val="0"/>
          <w:bCs w:val="0"/>
          <w:color w:val="000000"/>
          <w:sz w:val="24"/>
          <w:szCs w:val="24"/>
        </w:rPr>
        <w:t>国家领导制度改革。</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sz w:val="24"/>
        </w:rPr>
        <w:t>1.</w:t>
      </w:r>
      <w:r>
        <w:rPr>
          <w:rFonts w:hint="eastAsia" w:cs="宋体"/>
          <w:color w:val="000000"/>
          <w:sz w:val="24"/>
        </w:rPr>
        <w:t>能了解中国共产党领导中国人民走向新的征程的自我觉醒的历史</w:t>
      </w:r>
      <w:r>
        <w:rPr>
          <w:rFonts w:hint="eastAsia" w:cs="宋体"/>
          <w:color w:val="000000"/>
          <w:sz w:val="24"/>
          <w:lang w:val="en-US" w:eastAsia="zh-CN"/>
        </w:rPr>
        <w:t>过程</w:t>
      </w:r>
      <w:r>
        <w:rPr>
          <w:rFonts w:hint="eastAsia" w:cs="宋体"/>
          <w:color w:val="000000"/>
          <w:sz w:val="24"/>
        </w:rPr>
        <w:t>；</w:t>
      </w:r>
    </w:p>
    <w:p>
      <w:pPr>
        <w:ind w:firstLine="480" w:firstLineChars="200"/>
        <w:rPr>
          <w:sz w:val="24"/>
        </w:rPr>
      </w:pPr>
      <w:r>
        <w:rPr>
          <w:sz w:val="24"/>
        </w:rPr>
        <w:t>2.</w:t>
      </w:r>
      <w:r>
        <w:rPr>
          <w:rFonts w:hint="eastAsia" w:cs="宋体"/>
          <w:color w:val="000000"/>
          <w:sz w:val="24"/>
        </w:rPr>
        <w:t>能理解中国共产党坚持解放思想、实事求是，大胆地试、勇敢地改</w:t>
      </w:r>
      <w:r>
        <w:rPr>
          <w:rFonts w:hint="eastAsia" w:cs="宋体"/>
          <w:color w:val="000000"/>
          <w:sz w:val="24"/>
          <w:lang w:val="en-US" w:eastAsia="zh-CN"/>
        </w:rPr>
        <w:t>的巨大政治勇气、政治智慧和不懈追求。</w:t>
      </w:r>
    </w:p>
    <w:p>
      <w:pPr>
        <w:pStyle w:val="4"/>
        <w:spacing w:before="120" w:after="120" w:line="415" w:lineRule="auto"/>
        <w:rPr>
          <w:sz w:val="24"/>
          <w:szCs w:val="24"/>
        </w:rPr>
      </w:pPr>
      <w:r>
        <w:rPr>
          <w:rFonts w:hint="eastAsia"/>
          <w:sz w:val="24"/>
          <w:szCs w:val="24"/>
        </w:rPr>
        <w:t>（</w:t>
      </w:r>
      <w:r>
        <w:rPr>
          <w:rFonts w:hint="eastAsia"/>
          <w:sz w:val="24"/>
          <w:szCs w:val="24"/>
          <w:lang w:val="en-US" w:eastAsia="zh-CN"/>
        </w:rPr>
        <w:t>二</w:t>
      </w:r>
      <w:r>
        <w:rPr>
          <w:rFonts w:hint="eastAsia"/>
          <w:sz w:val="24"/>
          <w:szCs w:val="24"/>
        </w:rPr>
        <w:t>）第二章  改革开放全面展开（</w:t>
      </w:r>
      <w:r>
        <w:rPr>
          <w:rFonts w:hint="eastAsia"/>
          <w:color w:val="000000" w:themeColor="text1"/>
          <w:sz w:val="24"/>
          <w:szCs w:val="24"/>
        </w:rPr>
        <w:t>支撑课程目标2</w:t>
      </w:r>
      <w:r>
        <w:rPr>
          <w:rFonts w:hint="eastAsia"/>
          <w:color w:val="000000" w:themeColor="text1"/>
          <w:sz w:val="24"/>
          <w:szCs w:val="24"/>
          <w:lang w:eastAsia="zh-CN"/>
        </w:rPr>
        <w:t>、</w:t>
      </w:r>
      <w:r>
        <w:rPr>
          <w:rFonts w:hint="eastAsia"/>
          <w:color w:val="000000" w:themeColor="text1"/>
          <w:sz w:val="24"/>
          <w:szCs w:val="24"/>
          <w:lang w:val="en-US" w:eastAsia="zh-CN"/>
        </w:rPr>
        <w:t>3</w:t>
      </w:r>
      <w:r>
        <w:rPr>
          <w:rFonts w:hint="eastAsia"/>
          <w:sz w:val="24"/>
          <w:szCs w:val="24"/>
        </w:rPr>
        <w:t>）</w:t>
      </w:r>
    </w:p>
    <w:p>
      <w:pPr>
        <w:ind w:firstLine="482" w:firstLineChars="200"/>
        <w:rPr>
          <w:b/>
          <w:sz w:val="24"/>
        </w:rPr>
      </w:pPr>
      <w:r>
        <w:rPr>
          <w:rFonts w:hint="eastAsia"/>
          <w:b/>
          <w:sz w:val="24"/>
        </w:rPr>
        <w:t>教学内容</w:t>
      </w:r>
    </w:p>
    <w:p>
      <w:pPr>
        <w:pStyle w:val="33"/>
        <w:ind w:firstLine="480"/>
        <w:rPr>
          <w:rFonts w:hint="eastAsia"/>
          <w:b w:val="0"/>
          <w:bCs w:val="0"/>
          <w:color w:val="000000"/>
          <w:sz w:val="24"/>
          <w:szCs w:val="24"/>
        </w:rPr>
      </w:pPr>
      <w:r>
        <w:rPr>
          <w:rFonts w:hint="eastAsia"/>
          <w:b w:val="0"/>
          <w:bCs w:val="0"/>
          <w:color w:val="000000"/>
          <w:sz w:val="24"/>
          <w:szCs w:val="24"/>
        </w:rPr>
        <w:t>一、建设有中国特色的社会主义与小康目标</w:t>
      </w:r>
    </w:p>
    <w:p>
      <w:pPr>
        <w:pStyle w:val="33"/>
        <w:ind w:firstLine="480"/>
        <w:rPr>
          <w:rFonts w:hint="eastAsia"/>
          <w:b w:val="0"/>
          <w:bCs w:val="0"/>
          <w:color w:val="000000"/>
          <w:sz w:val="24"/>
          <w:szCs w:val="24"/>
        </w:rPr>
      </w:pPr>
      <w:r>
        <w:rPr>
          <w:rFonts w:hint="eastAsia"/>
          <w:b w:val="0"/>
          <w:bCs w:val="0"/>
          <w:color w:val="000000"/>
          <w:sz w:val="24"/>
          <w:szCs w:val="24"/>
        </w:rPr>
        <w:t>二、推进改革开放向纵深发展</w:t>
      </w:r>
    </w:p>
    <w:p>
      <w:pPr>
        <w:pStyle w:val="33"/>
        <w:ind w:firstLine="480"/>
        <w:rPr>
          <w:rFonts w:hint="eastAsia"/>
          <w:b w:val="0"/>
          <w:bCs w:val="0"/>
          <w:color w:val="000000"/>
          <w:sz w:val="24"/>
          <w:szCs w:val="24"/>
        </w:rPr>
      </w:pPr>
      <w:r>
        <w:rPr>
          <w:rFonts w:hint="eastAsia"/>
          <w:b w:val="0"/>
          <w:bCs w:val="0"/>
          <w:color w:val="000000"/>
          <w:sz w:val="24"/>
          <w:szCs w:val="24"/>
        </w:rPr>
        <w:t>三、加强社会主义民主法制与精神文明建设</w:t>
      </w:r>
    </w:p>
    <w:p>
      <w:pPr>
        <w:pStyle w:val="33"/>
        <w:ind w:firstLine="480"/>
        <w:rPr>
          <w:rFonts w:hint="eastAsia"/>
          <w:b w:val="0"/>
          <w:bCs w:val="0"/>
          <w:color w:val="000000"/>
          <w:sz w:val="24"/>
          <w:szCs w:val="24"/>
        </w:rPr>
      </w:pPr>
      <w:r>
        <w:rPr>
          <w:rFonts w:hint="eastAsia"/>
          <w:b w:val="0"/>
          <w:bCs w:val="0"/>
          <w:color w:val="000000"/>
          <w:sz w:val="24"/>
          <w:szCs w:val="24"/>
        </w:rPr>
        <w:t>四、党在社会主义初级阶段基本路线的确立</w:t>
      </w:r>
    </w:p>
    <w:p>
      <w:pPr>
        <w:pStyle w:val="33"/>
        <w:ind w:firstLine="480"/>
        <w:rPr>
          <w:rFonts w:hint="eastAsia"/>
          <w:b w:val="0"/>
          <w:bCs w:val="0"/>
          <w:color w:val="000000"/>
          <w:sz w:val="24"/>
          <w:szCs w:val="24"/>
        </w:rPr>
      </w:pPr>
      <w:r>
        <w:rPr>
          <w:rFonts w:hint="eastAsia"/>
          <w:b w:val="0"/>
          <w:bCs w:val="0"/>
          <w:color w:val="000000"/>
          <w:sz w:val="24"/>
          <w:szCs w:val="24"/>
        </w:rPr>
        <w:t>五、营造改革开放的良好环境</w:t>
      </w:r>
    </w:p>
    <w:p>
      <w:pPr>
        <w:pStyle w:val="33"/>
        <w:ind w:firstLine="480"/>
        <w:rPr>
          <w:rFonts w:hint="eastAsia"/>
          <w:b w:val="0"/>
          <w:bCs w:val="0"/>
          <w:color w:val="000000"/>
          <w:sz w:val="24"/>
          <w:szCs w:val="24"/>
        </w:rPr>
      </w:pPr>
      <w:r>
        <w:rPr>
          <w:rFonts w:hint="eastAsia"/>
          <w:b w:val="0"/>
          <w:bCs w:val="0"/>
          <w:color w:val="000000"/>
          <w:sz w:val="24"/>
          <w:szCs w:val="24"/>
        </w:rPr>
        <w:t>六、走有中国特色的精兵之路</w:t>
      </w:r>
    </w:p>
    <w:p>
      <w:pPr>
        <w:pStyle w:val="33"/>
        <w:ind w:firstLine="480"/>
        <w:rPr>
          <w:rFonts w:hint="eastAsia"/>
          <w:b w:val="0"/>
          <w:bCs w:val="0"/>
          <w:color w:val="000000"/>
          <w:sz w:val="24"/>
          <w:szCs w:val="24"/>
        </w:rPr>
      </w:pPr>
      <w:r>
        <w:rPr>
          <w:rFonts w:hint="eastAsia"/>
          <w:b w:val="0"/>
          <w:bCs w:val="0"/>
          <w:color w:val="000000"/>
          <w:sz w:val="24"/>
          <w:szCs w:val="24"/>
        </w:rPr>
        <w:t>七、改革开放经受住多种考验</w:t>
      </w:r>
    </w:p>
    <w:p>
      <w:pPr>
        <w:pStyle w:val="33"/>
        <w:ind w:firstLine="480"/>
        <w:rPr>
          <w:b w:val="0"/>
          <w:bCs w:val="0"/>
          <w:color w:val="000000"/>
          <w:sz w:val="24"/>
          <w:szCs w:val="24"/>
        </w:rPr>
      </w:pPr>
      <w:r>
        <w:rPr>
          <w:rFonts w:hint="eastAsia"/>
          <w:b w:val="0"/>
          <w:bCs w:val="0"/>
          <w:color w:val="000000"/>
          <w:sz w:val="24"/>
          <w:szCs w:val="24"/>
        </w:rPr>
        <w:t>知识要点：</w:t>
      </w:r>
      <w:r>
        <w:rPr>
          <w:rFonts w:hint="eastAsia"/>
          <w:b w:val="0"/>
          <w:bCs w:val="0"/>
          <w:color w:val="000000"/>
          <w:sz w:val="24"/>
          <w:szCs w:val="24"/>
          <w:lang w:val="en-US" w:eastAsia="zh-CN"/>
        </w:rPr>
        <w:t>了解十一届三中全会到20世纪90年代初，改革开放全面展开历史过程</w:t>
      </w:r>
      <w:r>
        <w:rPr>
          <w:rFonts w:hint="eastAsia"/>
          <w:b w:val="0"/>
          <w:bCs w:val="0"/>
          <w:color w:val="auto"/>
          <w:sz w:val="24"/>
          <w:szCs w:val="24"/>
        </w:rPr>
        <w:t>。</w:t>
      </w:r>
    </w:p>
    <w:p>
      <w:pPr>
        <w:ind w:firstLine="482" w:firstLineChars="200"/>
        <w:rPr>
          <w:rFonts w:cs="宋体"/>
          <w:color w:val="000000"/>
          <w:sz w:val="24"/>
        </w:rPr>
      </w:pPr>
      <w:r>
        <w:rPr>
          <w:rFonts w:hint="eastAsia"/>
          <w:b/>
          <w:sz w:val="24"/>
        </w:rPr>
        <w:t>重点</w:t>
      </w:r>
      <w:r>
        <w:rPr>
          <w:rFonts w:hint="eastAsia"/>
          <w:sz w:val="24"/>
        </w:rPr>
        <w:t>：</w:t>
      </w:r>
      <w:r>
        <w:rPr>
          <w:rFonts w:hint="eastAsia"/>
          <w:b w:val="0"/>
          <w:bCs w:val="0"/>
          <w:color w:val="000000"/>
          <w:sz w:val="24"/>
          <w:szCs w:val="24"/>
          <w:lang w:val="en-US" w:eastAsia="zh-CN"/>
        </w:rPr>
        <w:t>推动改革开放向纵深发展</w:t>
      </w:r>
      <w:r>
        <w:rPr>
          <w:rFonts w:hint="eastAsia" w:cs="宋体"/>
          <w:color w:val="000000"/>
          <w:sz w:val="24"/>
        </w:rPr>
        <w:t>。</w:t>
      </w:r>
    </w:p>
    <w:p>
      <w:pPr>
        <w:ind w:firstLine="482" w:firstLineChars="200"/>
        <w:rPr>
          <w:sz w:val="24"/>
        </w:rPr>
      </w:pPr>
      <w:r>
        <w:rPr>
          <w:rFonts w:hint="eastAsia"/>
          <w:b/>
          <w:sz w:val="24"/>
        </w:rPr>
        <w:t>学习要求</w:t>
      </w:r>
      <w:r>
        <w:rPr>
          <w:rFonts w:hint="eastAsia"/>
          <w:sz w:val="24"/>
        </w:rPr>
        <w:t>：</w:t>
      </w:r>
    </w:p>
    <w:p>
      <w:pPr>
        <w:pStyle w:val="33"/>
        <w:ind w:firstLine="480"/>
        <w:rPr>
          <w:rFonts w:hint="eastAsia" w:eastAsia="宋体"/>
          <w:b w:val="0"/>
          <w:bCs w:val="0"/>
          <w:color w:val="000000"/>
          <w:sz w:val="24"/>
          <w:szCs w:val="24"/>
          <w:lang w:eastAsia="zh-CN"/>
        </w:rPr>
      </w:pPr>
      <w:r>
        <w:rPr>
          <w:b w:val="0"/>
          <w:bCs w:val="0"/>
          <w:color w:val="000000"/>
          <w:sz w:val="24"/>
          <w:szCs w:val="24"/>
        </w:rPr>
        <w:t>1.</w:t>
      </w:r>
      <w:r>
        <w:rPr>
          <w:rFonts w:hint="eastAsia"/>
          <w:b w:val="0"/>
          <w:bCs w:val="0"/>
          <w:color w:val="000000"/>
          <w:sz w:val="24"/>
          <w:szCs w:val="24"/>
        </w:rPr>
        <w:t>能</w:t>
      </w:r>
      <w:r>
        <w:rPr>
          <w:rFonts w:hint="eastAsia"/>
          <w:b w:val="0"/>
          <w:bCs w:val="0"/>
          <w:color w:val="000000"/>
          <w:sz w:val="24"/>
          <w:szCs w:val="24"/>
          <w:lang w:val="en-US" w:eastAsia="zh-CN"/>
        </w:rPr>
        <w:t>深入了解</w:t>
      </w:r>
      <w:r>
        <w:rPr>
          <w:rFonts w:hint="eastAsia"/>
          <w:b w:val="0"/>
          <w:bCs w:val="0"/>
          <w:color w:val="000000"/>
          <w:sz w:val="24"/>
          <w:szCs w:val="24"/>
        </w:rPr>
        <w:t>中国共产党勇于革命、善于革命，不断把马克思主义原理与中国革命具体实践相结合的理论创新与实践创新的历史</w:t>
      </w:r>
      <w:r>
        <w:rPr>
          <w:rFonts w:hint="eastAsia"/>
          <w:b w:val="0"/>
          <w:bCs w:val="0"/>
          <w:color w:val="000000"/>
          <w:sz w:val="24"/>
          <w:szCs w:val="24"/>
          <w:lang w:eastAsia="zh-CN"/>
        </w:rPr>
        <w:t>。</w:t>
      </w:r>
    </w:p>
    <w:p>
      <w:pPr>
        <w:pStyle w:val="4"/>
        <w:spacing w:before="120" w:after="120" w:line="415" w:lineRule="auto"/>
        <w:rPr>
          <w:sz w:val="24"/>
          <w:szCs w:val="24"/>
        </w:rPr>
      </w:pPr>
      <w:r>
        <w:rPr>
          <w:rFonts w:hint="eastAsia"/>
          <w:sz w:val="24"/>
          <w:szCs w:val="24"/>
        </w:rPr>
        <w:t>（</w:t>
      </w:r>
      <w:r>
        <w:rPr>
          <w:rFonts w:hint="eastAsia"/>
          <w:sz w:val="24"/>
          <w:szCs w:val="24"/>
          <w:lang w:val="en-US" w:eastAsia="zh-CN"/>
        </w:rPr>
        <w:t>三</w:t>
      </w:r>
      <w:r>
        <w:rPr>
          <w:rFonts w:hint="eastAsia"/>
          <w:sz w:val="24"/>
          <w:szCs w:val="24"/>
        </w:rPr>
        <w:t>）第三章  改革开放开创新局面（</w:t>
      </w:r>
      <w:r>
        <w:rPr>
          <w:rFonts w:hint="eastAsia"/>
          <w:color w:val="000000" w:themeColor="text1"/>
          <w:sz w:val="24"/>
          <w:szCs w:val="24"/>
        </w:rPr>
        <w:t>支撑课程目标</w:t>
      </w:r>
      <w:r>
        <w:rPr>
          <w:rFonts w:hint="eastAsia"/>
          <w:color w:val="000000" w:themeColor="text1"/>
          <w:sz w:val="24"/>
          <w:szCs w:val="24"/>
          <w:lang w:val="en-US" w:eastAsia="zh-CN"/>
        </w:rPr>
        <w:t>1、</w:t>
      </w:r>
      <w:r>
        <w:rPr>
          <w:rFonts w:hint="eastAsia"/>
          <w:color w:val="000000" w:themeColor="text1"/>
          <w:sz w:val="24"/>
          <w:szCs w:val="24"/>
        </w:rPr>
        <w:t>3</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hint="eastAsia"/>
          <w:b w:val="0"/>
          <w:bCs w:val="0"/>
          <w:color w:val="000000"/>
          <w:sz w:val="24"/>
          <w:szCs w:val="24"/>
        </w:rPr>
      </w:pPr>
      <w:r>
        <w:rPr>
          <w:rFonts w:hint="eastAsia"/>
          <w:b w:val="0"/>
          <w:bCs w:val="0"/>
          <w:color w:val="000000"/>
          <w:sz w:val="24"/>
          <w:szCs w:val="24"/>
        </w:rPr>
        <w:t>一、确定经济体制改革目标与基本框架</w:t>
      </w:r>
    </w:p>
    <w:p>
      <w:pPr>
        <w:ind w:firstLine="480" w:firstLineChars="200"/>
        <w:rPr>
          <w:rFonts w:hint="eastAsia"/>
          <w:b w:val="0"/>
          <w:bCs w:val="0"/>
          <w:color w:val="000000"/>
          <w:sz w:val="24"/>
          <w:szCs w:val="24"/>
        </w:rPr>
      </w:pPr>
      <w:r>
        <w:rPr>
          <w:rFonts w:hint="eastAsia"/>
          <w:b w:val="0"/>
          <w:bCs w:val="0"/>
          <w:color w:val="000000"/>
          <w:sz w:val="24"/>
          <w:szCs w:val="24"/>
        </w:rPr>
        <w:t>二、加快经济体制改革步伐</w:t>
      </w:r>
    </w:p>
    <w:p>
      <w:pPr>
        <w:ind w:firstLine="480" w:firstLineChars="200"/>
        <w:rPr>
          <w:rFonts w:hint="eastAsia"/>
          <w:b w:val="0"/>
          <w:bCs w:val="0"/>
          <w:color w:val="000000"/>
          <w:sz w:val="24"/>
          <w:szCs w:val="24"/>
        </w:rPr>
      </w:pPr>
      <w:r>
        <w:rPr>
          <w:rFonts w:hint="eastAsia"/>
          <w:b w:val="0"/>
          <w:bCs w:val="0"/>
          <w:color w:val="000000"/>
          <w:sz w:val="24"/>
          <w:szCs w:val="24"/>
        </w:rPr>
        <w:t>三、为实现跨世纪发展提供重要保障</w:t>
      </w:r>
    </w:p>
    <w:p>
      <w:pPr>
        <w:ind w:firstLine="480" w:firstLineChars="200"/>
        <w:rPr>
          <w:rFonts w:hint="eastAsia"/>
          <w:b w:val="0"/>
          <w:bCs w:val="0"/>
          <w:color w:val="000000"/>
          <w:sz w:val="24"/>
          <w:szCs w:val="24"/>
        </w:rPr>
      </w:pPr>
      <w:r>
        <w:rPr>
          <w:rFonts w:hint="eastAsia"/>
          <w:b w:val="0"/>
          <w:bCs w:val="0"/>
          <w:color w:val="000000"/>
          <w:sz w:val="24"/>
          <w:szCs w:val="24"/>
        </w:rPr>
        <w:t>四、实施三大国家发展战略</w:t>
      </w:r>
    </w:p>
    <w:p>
      <w:pPr>
        <w:ind w:firstLine="480" w:firstLineChars="200"/>
        <w:rPr>
          <w:rFonts w:hint="eastAsia"/>
          <w:b w:val="0"/>
          <w:bCs w:val="0"/>
          <w:color w:val="000000"/>
          <w:sz w:val="24"/>
          <w:szCs w:val="24"/>
        </w:rPr>
      </w:pPr>
      <w:r>
        <w:rPr>
          <w:rFonts w:hint="eastAsia"/>
          <w:b w:val="0"/>
          <w:bCs w:val="0"/>
          <w:color w:val="000000"/>
          <w:sz w:val="24"/>
          <w:szCs w:val="24"/>
        </w:rPr>
        <w:t>五、形成对外开放新态势</w:t>
      </w:r>
    </w:p>
    <w:p>
      <w:pPr>
        <w:ind w:firstLine="480" w:firstLineChars="200"/>
        <w:rPr>
          <w:rFonts w:hint="eastAsia"/>
          <w:b w:val="0"/>
          <w:bCs w:val="0"/>
          <w:color w:val="000000"/>
          <w:sz w:val="24"/>
          <w:szCs w:val="24"/>
        </w:rPr>
      </w:pPr>
      <w:r>
        <w:rPr>
          <w:rFonts w:hint="eastAsia"/>
          <w:b w:val="0"/>
          <w:bCs w:val="0"/>
          <w:color w:val="000000"/>
          <w:sz w:val="24"/>
          <w:szCs w:val="24"/>
        </w:rPr>
        <w:t>六、积极推进中国特色军事变革</w:t>
      </w:r>
    </w:p>
    <w:p>
      <w:pPr>
        <w:ind w:firstLine="480" w:firstLineChars="200"/>
        <w:rPr>
          <w:rFonts w:hint="eastAsia"/>
          <w:b w:val="0"/>
          <w:bCs w:val="0"/>
          <w:color w:val="000000"/>
          <w:sz w:val="24"/>
          <w:szCs w:val="24"/>
        </w:rPr>
      </w:pPr>
      <w:r>
        <w:rPr>
          <w:rFonts w:hint="eastAsia"/>
          <w:b w:val="0"/>
          <w:bCs w:val="0"/>
          <w:color w:val="000000"/>
          <w:sz w:val="24"/>
          <w:szCs w:val="24"/>
        </w:rPr>
        <w:t>七、推进党的建设新的伟大工程</w:t>
      </w:r>
    </w:p>
    <w:p>
      <w:pPr>
        <w:ind w:firstLine="480" w:firstLineChars="200"/>
        <w:rPr>
          <w:rFonts w:hint="default" w:eastAsia="宋体"/>
          <w:b w:val="0"/>
          <w:bCs w:val="0"/>
          <w:color w:val="000000"/>
          <w:sz w:val="24"/>
          <w:szCs w:val="24"/>
          <w:lang w:val="en-US" w:eastAsia="zh-CN"/>
        </w:rPr>
      </w:pPr>
      <w:r>
        <w:rPr>
          <w:rFonts w:hint="eastAsia"/>
          <w:b w:val="0"/>
          <w:bCs w:val="0"/>
          <w:color w:val="000000"/>
          <w:sz w:val="24"/>
          <w:szCs w:val="24"/>
        </w:rPr>
        <w:t>知识要点：</w:t>
      </w:r>
      <w:r>
        <w:rPr>
          <w:rFonts w:hint="eastAsia"/>
          <w:b w:val="0"/>
          <w:bCs w:val="0"/>
          <w:color w:val="000000"/>
          <w:sz w:val="24"/>
          <w:szCs w:val="24"/>
          <w:lang w:val="en-US" w:eastAsia="zh-CN"/>
        </w:rPr>
        <w:t>了解进入21世纪的改革开放如何开创新局面。</w:t>
      </w:r>
    </w:p>
    <w:p>
      <w:pPr>
        <w:ind w:firstLine="482" w:firstLineChars="200"/>
        <w:rPr>
          <w:rFonts w:hint="default" w:eastAsia="宋体" w:cs="宋体"/>
          <w:color w:val="000000"/>
          <w:sz w:val="24"/>
          <w:lang w:val="en-US" w:eastAsia="zh-CN"/>
        </w:rPr>
      </w:pPr>
      <w:r>
        <w:rPr>
          <w:rFonts w:hint="eastAsia"/>
          <w:b/>
          <w:sz w:val="24"/>
        </w:rPr>
        <w:t>重点</w:t>
      </w:r>
      <w:r>
        <w:rPr>
          <w:rFonts w:hint="eastAsia"/>
          <w:sz w:val="24"/>
        </w:rPr>
        <w:t>：</w:t>
      </w:r>
      <w:r>
        <w:rPr>
          <w:rFonts w:hint="eastAsia" w:cs="宋体"/>
          <w:color w:val="000000"/>
          <w:sz w:val="24"/>
        </w:rPr>
        <w:t>经济体制改革目标与基本框架</w:t>
      </w:r>
      <w:r>
        <w:rPr>
          <w:rFonts w:hint="eastAsia" w:cs="宋体"/>
          <w:color w:val="000000"/>
          <w:sz w:val="24"/>
          <w:lang w:val="en-US" w:eastAsia="zh-CN"/>
        </w:rPr>
        <w:t>的确定</w:t>
      </w:r>
    </w:p>
    <w:p>
      <w:pPr>
        <w:ind w:firstLine="482" w:firstLineChars="20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w:t>
      </w:r>
      <w:r>
        <w:rPr>
          <w:rFonts w:hint="eastAsia" w:cs="宋体"/>
          <w:color w:val="000000"/>
          <w:sz w:val="24"/>
          <w:lang w:val="en-US" w:eastAsia="zh-CN"/>
        </w:rPr>
        <w:t>了</w:t>
      </w:r>
      <w:r>
        <w:rPr>
          <w:rFonts w:hint="eastAsia" w:cs="宋体"/>
          <w:color w:val="000000"/>
          <w:sz w:val="24"/>
        </w:rPr>
        <w:t>解</w:t>
      </w:r>
      <w:r>
        <w:rPr>
          <w:rFonts w:hint="eastAsia" w:cs="宋体"/>
          <w:color w:val="000000"/>
          <w:sz w:val="24"/>
          <w:lang w:val="en-US" w:eastAsia="zh-CN"/>
        </w:rPr>
        <w:t>我国经济体制改革的进程</w:t>
      </w:r>
      <w:r>
        <w:rPr>
          <w:rFonts w:hint="eastAsia" w:cs="宋体"/>
          <w:color w:val="000000"/>
          <w:sz w:val="24"/>
        </w:rPr>
        <w:t>；</w:t>
      </w:r>
    </w:p>
    <w:p>
      <w:pPr>
        <w:ind w:firstLine="480" w:firstLineChars="200"/>
        <w:rPr>
          <w:rFonts w:cs="宋体"/>
          <w:color w:val="000000"/>
          <w:sz w:val="24"/>
        </w:rPr>
      </w:pPr>
      <w:r>
        <w:rPr>
          <w:rFonts w:hint="eastAsia" w:cs="宋体"/>
          <w:color w:val="000000"/>
          <w:sz w:val="24"/>
        </w:rPr>
        <w:t>2.掌握</w:t>
      </w:r>
      <w:r>
        <w:rPr>
          <w:rFonts w:hint="eastAsia" w:cs="宋体"/>
          <w:color w:val="000000"/>
          <w:sz w:val="24"/>
          <w:lang w:val="en-US" w:eastAsia="zh-CN"/>
        </w:rPr>
        <w:t>党在社会主义初级阶段的基本纲领</w:t>
      </w:r>
      <w:r>
        <w:rPr>
          <w:rFonts w:hint="eastAsia" w:cs="宋体"/>
          <w:color w:val="000000"/>
          <w:sz w:val="24"/>
        </w:rPr>
        <w:t>。</w:t>
      </w:r>
    </w:p>
    <w:p>
      <w:pPr>
        <w:pStyle w:val="4"/>
        <w:spacing w:before="120" w:after="120" w:line="415" w:lineRule="auto"/>
        <w:rPr>
          <w:sz w:val="24"/>
          <w:szCs w:val="24"/>
        </w:rPr>
      </w:pPr>
      <w:r>
        <w:rPr>
          <w:rFonts w:hint="eastAsia"/>
          <w:sz w:val="24"/>
          <w:szCs w:val="24"/>
        </w:rPr>
        <w:t>（</w:t>
      </w:r>
      <w:r>
        <w:rPr>
          <w:rFonts w:hint="eastAsia"/>
          <w:sz w:val="24"/>
          <w:szCs w:val="24"/>
          <w:lang w:val="en-US" w:eastAsia="zh-CN"/>
        </w:rPr>
        <w:t>四</w:t>
      </w:r>
      <w:r>
        <w:rPr>
          <w:rFonts w:hint="eastAsia"/>
          <w:sz w:val="24"/>
          <w:szCs w:val="24"/>
        </w:rPr>
        <w:t>）第四章  改革开放在科学发展中深化（</w:t>
      </w:r>
      <w:r>
        <w:rPr>
          <w:rFonts w:hint="eastAsia"/>
          <w:color w:val="000000" w:themeColor="text1"/>
          <w:sz w:val="24"/>
          <w:szCs w:val="24"/>
        </w:rPr>
        <w:t>支撑课程目标</w:t>
      </w:r>
      <w:r>
        <w:rPr>
          <w:rFonts w:hint="eastAsia"/>
          <w:color w:val="000000" w:themeColor="text1"/>
          <w:sz w:val="24"/>
          <w:szCs w:val="24"/>
          <w:lang w:val="en-US" w:eastAsia="zh-CN"/>
        </w:rPr>
        <w:t>1、3</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hint="eastAsia" w:cs="宋体"/>
          <w:color w:val="000000"/>
          <w:sz w:val="24"/>
        </w:rPr>
      </w:pPr>
      <w:r>
        <w:rPr>
          <w:rFonts w:hint="eastAsia" w:cs="宋体"/>
          <w:color w:val="000000"/>
          <w:sz w:val="24"/>
        </w:rPr>
        <w:t>一、推进全面建设小康社会</w:t>
      </w:r>
    </w:p>
    <w:p>
      <w:pPr>
        <w:ind w:firstLine="480" w:firstLineChars="200"/>
        <w:rPr>
          <w:rFonts w:hint="eastAsia" w:cs="宋体"/>
          <w:color w:val="000000"/>
          <w:sz w:val="24"/>
        </w:rPr>
      </w:pPr>
      <w:r>
        <w:rPr>
          <w:rFonts w:hint="eastAsia" w:cs="宋体"/>
          <w:color w:val="000000"/>
          <w:sz w:val="24"/>
        </w:rPr>
        <w:t>二、实现经济又好又快发展</w:t>
      </w:r>
    </w:p>
    <w:p>
      <w:pPr>
        <w:ind w:firstLine="480" w:firstLineChars="200"/>
        <w:rPr>
          <w:rFonts w:hint="eastAsia" w:cs="宋体"/>
          <w:color w:val="000000"/>
          <w:sz w:val="24"/>
        </w:rPr>
      </w:pPr>
      <w:r>
        <w:rPr>
          <w:rFonts w:hint="eastAsia" w:cs="宋体"/>
          <w:color w:val="000000"/>
          <w:sz w:val="24"/>
        </w:rPr>
        <w:t>三、推进民主法治建设与政治体制改革</w:t>
      </w:r>
    </w:p>
    <w:p>
      <w:pPr>
        <w:ind w:firstLine="480" w:firstLineChars="200"/>
        <w:rPr>
          <w:rFonts w:hint="eastAsia" w:cs="宋体"/>
          <w:color w:val="000000"/>
          <w:sz w:val="24"/>
        </w:rPr>
      </w:pPr>
      <w:r>
        <w:rPr>
          <w:rFonts w:hint="eastAsia" w:cs="宋体"/>
          <w:color w:val="000000"/>
          <w:sz w:val="24"/>
        </w:rPr>
        <w:t>四、建设中国特色社会主义文化</w:t>
      </w:r>
    </w:p>
    <w:p>
      <w:pPr>
        <w:ind w:firstLine="480" w:firstLineChars="200"/>
        <w:rPr>
          <w:rFonts w:hint="eastAsia" w:cs="宋体"/>
          <w:color w:val="000000"/>
          <w:sz w:val="24"/>
        </w:rPr>
      </w:pPr>
      <w:r>
        <w:rPr>
          <w:rFonts w:hint="eastAsia" w:cs="宋体"/>
          <w:color w:val="000000"/>
          <w:sz w:val="24"/>
        </w:rPr>
        <w:t>五、建设社会主义和谐社会</w:t>
      </w:r>
    </w:p>
    <w:p>
      <w:pPr>
        <w:ind w:firstLine="480" w:firstLineChars="200"/>
        <w:rPr>
          <w:rFonts w:hint="eastAsia" w:cs="宋体"/>
          <w:color w:val="000000"/>
          <w:sz w:val="24"/>
        </w:rPr>
      </w:pPr>
      <w:r>
        <w:rPr>
          <w:rFonts w:hint="eastAsia" w:cs="宋体"/>
          <w:color w:val="000000"/>
          <w:sz w:val="24"/>
        </w:rPr>
        <w:t>六、履行新世纪新阶段人民军队历史使命</w:t>
      </w:r>
    </w:p>
    <w:p>
      <w:pPr>
        <w:ind w:firstLine="480" w:firstLineChars="200"/>
        <w:rPr>
          <w:rFonts w:hint="eastAsia" w:cs="宋体"/>
          <w:color w:val="000000"/>
          <w:sz w:val="24"/>
        </w:rPr>
      </w:pPr>
      <w:r>
        <w:rPr>
          <w:rFonts w:hint="eastAsia" w:cs="宋体"/>
          <w:color w:val="000000"/>
          <w:sz w:val="24"/>
        </w:rPr>
        <w:t>七、加强党的执政能力和先进性建设</w:t>
      </w:r>
    </w:p>
    <w:p>
      <w:pPr>
        <w:ind w:firstLine="480" w:firstLineChars="200"/>
        <w:rPr>
          <w:rFonts w:cs="宋体"/>
          <w:color w:val="000000"/>
          <w:sz w:val="24"/>
        </w:rPr>
      </w:pPr>
      <w:r>
        <w:rPr>
          <w:rFonts w:hint="eastAsia" w:cs="宋体"/>
          <w:color w:val="000000"/>
          <w:sz w:val="24"/>
        </w:rPr>
        <w:t>知识要点：</w:t>
      </w:r>
      <w:r>
        <w:rPr>
          <w:rFonts w:hint="eastAsia" w:cs="宋体"/>
          <w:color w:val="000000"/>
          <w:sz w:val="24"/>
          <w:lang w:val="en-US" w:eastAsia="zh-CN"/>
        </w:rPr>
        <w:t>深入了解我国如何推进全面建设小康社会，不断完善社会主义市场经济体制，推进民主法治建设与政治体制改革，建设中国特色社会主义文化的历史</w:t>
      </w:r>
      <w:r>
        <w:rPr>
          <w:rFonts w:hint="eastAsia" w:cs="宋体"/>
          <w:color w:val="000000"/>
          <w:sz w:val="24"/>
        </w:rPr>
        <w:t>。</w:t>
      </w:r>
    </w:p>
    <w:p>
      <w:pPr>
        <w:ind w:firstLine="482" w:firstLineChars="200"/>
        <w:rPr>
          <w:rFonts w:cs="宋体"/>
          <w:color w:val="000000"/>
          <w:sz w:val="24"/>
        </w:rPr>
      </w:pPr>
      <w:r>
        <w:rPr>
          <w:rFonts w:hint="eastAsia"/>
          <w:b/>
          <w:sz w:val="24"/>
        </w:rPr>
        <w:t>重点</w:t>
      </w:r>
      <w:r>
        <w:rPr>
          <w:rFonts w:hint="eastAsia"/>
          <w:sz w:val="24"/>
        </w:rPr>
        <w:t>：</w:t>
      </w:r>
      <w:r>
        <w:rPr>
          <w:rFonts w:hint="eastAsia" w:cs="宋体"/>
          <w:color w:val="000000"/>
          <w:sz w:val="24"/>
        </w:rPr>
        <w:t>全面建设小康社会</w:t>
      </w:r>
    </w:p>
    <w:p>
      <w:pPr>
        <w:ind w:firstLine="482" w:firstLineChars="200"/>
        <w:rPr>
          <w:sz w:val="24"/>
        </w:rPr>
      </w:pPr>
      <w:r>
        <w:rPr>
          <w:rFonts w:hint="eastAsia"/>
          <w:b/>
          <w:sz w:val="24"/>
        </w:rPr>
        <w:t>学习要求</w:t>
      </w:r>
      <w:r>
        <w:rPr>
          <w:rFonts w:hint="eastAsia"/>
          <w:sz w:val="24"/>
        </w:rPr>
        <w:t>：</w:t>
      </w:r>
    </w:p>
    <w:p>
      <w:pPr>
        <w:ind w:firstLine="480" w:firstLineChars="200"/>
        <w:rPr>
          <w:rFonts w:hint="default" w:eastAsia="宋体" w:cs="宋体"/>
          <w:color w:val="000000"/>
          <w:sz w:val="24"/>
          <w:lang w:val="en-US" w:eastAsia="zh-CN"/>
        </w:rPr>
      </w:pPr>
      <w:r>
        <w:rPr>
          <w:rFonts w:hint="eastAsia" w:cs="宋体"/>
          <w:color w:val="000000"/>
          <w:sz w:val="24"/>
        </w:rPr>
        <w:t>能</w:t>
      </w:r>
      <w:r>
        <w:rPr>
          <w:rFonts w:hint="eastAsia" w:cs="宋体"/>
          <w:color w:val="000000"/>
          <w:sz w:val="24"/>
          <w:lang w:val="en-US" w:eastAsia="zh-CN"/>
        </w:rPr>
        <w:t>了解新世纪我国改革开张在科学发展中深化的历史</w:t>
      </w:r>
    </w:p>
    <w:p>
      <w:pPr>
        <w:pStyle w:val="4"/>
        <w:spacing w:before="120" w:after="120" w:line="415" w:lineRule="auto"/>
        <w:rPr>
          <w:sz w:val="24"/>
          <w:szCs w:val="24"/>
        </w:rPr>
      </w:pPr>
      <w:r>
        <w:rPr>
          <w:rFonts w:hint="eastAsia"/>
          <w:sz w:val="24"/>
          <w:szCs w:val="24"/>
        </w:rPr>
        <w:t>（</w:t>
      </w:r>
      <w:r>
        <w:rPr>
          <w:rFonts w:hint="eastAsia"/>
          <w:sz w:val="24"/>
          <w:szCs w:val="24"/>
          <w:lang w:val="en-US" w:eastAsia="zh-CN"/>
        </w:rPr>
        <w:t>五</w:t>
      </w:r>
      <w:r>
        <w:rPr>
          <w:rFonts w:hint="eastAsia"/>
          <w:sz w:val="24"/>
          <w:szCs w:val="24"/>
        </w:rPr>
        <w:t>）第五章  改革开放进入新时代（</w:t>
      </w:r>
      <w:r>
        <w:rPr>
          <w:rFonts w:hint="eastAsia"/>
          <w:color w:val="000000" w:themeColor="text1"/>
          <w:sz w:val="24"/>
          <w:szCs w:val="24"/>
        </w:rPr>
        <w:t>支撑课程目标</w:t>
      </w:r>
      <w:r>
        <w:rPr>
          <w:rFonts w:hint="eastAsia"/>
          <w:color w:val="000000" w:themeColor="text1"/>
          <w:sz w:val="24"/>
          <w:szCs w:val="24"/>
          <w:lang w:val="en-US" w:eastAsia="zh-CN"/>
        </w:rPr>
        <w:t>1、3</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hint="eastAsia" w:cs="宋体"/>
          <w:color w:val="000000"/>
          <w:sz w:val="24"/>
        </w:rPr>
      </w:pPr>
      <w:r>
        <w:rPr>
          <w:rFonts w:hint="eastAsia" w:cs="宋体"/>
          <w:color w:val="000000"/>
          <w:sz w:val="24"/>
        </w:rPr>
        <w:t>一、擘画新时代“两个一百年”奋斗目标</w:t>
      </w:r>
    </w:p>
    <w:p>
      <w:pPr>
        <w:ind w:firstLine="480" w:firstLineChars="200"/>
        <w:rPr>
          <w:rFonts w:hint="eastAsia" w:cs="宋体"/>
          <w:color w:val="000000"/>
          <w:sz w:val="24"/>
        </w:rPr>
      </w:pPr>
      <w:r>
        <w:rPr>
          <w:rFonts w:hint="eastAsia" w:cs="宋体"/>
          <w:color w:val="000000"/>
          <w:sz w:val="24"/>
        </w:rPr>
        <w:t>二、推进中国特色社会主义事业总体布局和战略布局</w:t>
      </w:r>
    </w:p>
    <w:p>
      <w:pPr>
        <w:ind w:firstLine="480" w:firstLineChars="200"/>
        <w:rPr>
          <w:rFonts w:hint="eastAsia" w:cs="宋体"/>
          <w:color w:val="000000"/>
          <w:sz w:val="24"/>
        </w:rPr>
      </w:pPr>
      <w:r>
        <w:rPr>
          <w:rFonts w:hint="eastAsia" w:cs="宋体"/>
          <w:color w:val="000000"/>
          <w:sz w:val="24"/>
        </w:rPr>
        <w:t>三、乘势而上开启全面建设社会主义现代化国家新征程</w:t>
      </w:r>
    </w:p>
    <w:p>
      <w:pPr>
        <w:ind w:firstLine="480" w:firstLineChars="200"/>
        <w:rPr>
          <w:rFonts w:hint="eastAsia" w:cs="宋体"/>
          <w:color w:val="000000"/>
          <w:sz w:val="24"/>
        </w:rPr>
      </w:pPr>
      <w:r>
        <w:rPr>
          <w:rFonts w:hint="eastAsia" w:cs="宋体"/>
          <w:color w:val="000000"/>
          <w:sz w:val="24"/>
        </w:rPr>
        <w:t>四、实现中华民族伟大复兴进入了不可逆转的历史进程</w:t>
      </w:r>
    </w:p>
    <w:p>
      <w:pPr>
        <w:ind w:firstLine="480" w:firstLineChars="200"/>
        <w:rPr>
          <w:rFonts w:hint="default" w:eastAsia="宋体"/>
          <w:b w:val="0"/>
          <w:bCs w:val="0"/>
          <w:color w:val="000000"/>
          <w:sz w:val="24"/>
          <w:szCs w:val="24"/>
          <w:lang w:val="en-US" w:eastAsia="zh-CN"/>
        </w:rPr>
      </w:pPr>
      <w:r>
        <w:rPr>
          <w:rFonts w:hint="eastAsia" w:cs="宋体"/>
          <w:color w:val="000000"/>
          <w:sz w:val="24"/>
        </w:rPr>
        <w:t>知识要点：</w:t>
      </w:r>
      <w:r>
        <w:rPr>
          <w:rFonts w:hint="eastAsia" w:cs="宋体"/>
          <w:color w:val="000000"/>
          <w:sz w:val="24"/>
          <w:lang w:val="en-US" w:eastAsia="zh-CN"/>
        </w:rPr>
        <w:t>了解</w:t>
      </w:r>
      <w:r>
        <w:rPr>
          <w:rFonts w:hint="eastAsia"/>
          <w:sz w:val="24"/>
          <w:szCs w:val="24"/>
        </w:rPr>
        <w:t>改革开放进入新时代</w:t>
      </w:r>
      <w:r>
        <w:rPr>
          <w:rFonts w:hint="eastAsia"/>
          <w:sz w:val="24"/>
          <w:szCs w:val="24"/>
          <w:lang w:eastAsia="zh-CN"/>
        </w:rPr>
        <w:t>，</w:t>
      </w:r>
      <w:r>
        <w:rPr>
          <w:rFonts w:hint="eastAsia"/>
          <w:sz w:val="24"/>
          <w:szCs w:val="24"/>
          <w:lang w:val="en-US" w:eastAsia="zh-CN"/>
        </w:rPr>
        <w:t>党和国家事业取得的历史性成就、发生历史性变革。</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rPr>
        <w:t>中国特色社会主义事业总体布局和战略布局。</w:t>
      </w:r>
    </w:p>
    <w:p>
      <w:pPr>
        <w:ind w:firstLine="361" w:firstLineChars="150"/>
        <w:rPr>
          <w:sz w:val="24"/>
        </w:rPr>
      </w:pPr>
      <w:r>
        <w:rPr>
          <w:rFonts w:hint="eastAsia"/>
          <w:b/>
          <w:sz w:val="24"/>
        </w:rPr>
        <w:t>学习要求</w:t>
      </w:r>
      <w:r>
        <w:rPr>
          <w:rFonts w:hint="eastAsia"/>
          <w:sz w:val="24"/>
        </w:rPr>
        <w:t>：</w:t>
      </w:r>
    </w:p>
    <w:p>
      <w:pPr>
        <w:ind w:firstLine="480" w:firstLineChars="200"/>
        <w:rPr>
          <w:rFonts w:cs="宋体"/>
          <w:color w:val="000000"/>
          <w:sz w:val="24"/>
        </w:rPr>
      </w:pPr>
      <w:r>
        <w:rPr>
          <w:rFonts w:hint="eastAsia" w:cs="宋体"/>
          <w:color w:val="000000"/>
          <w:sz w:val="24"/>
        </w:rPr>
        <w:t>1.能了解</w:t>
      </w:r>
      <w:r>
        <w:rPr>
          <w:rFonts w:hint="eastAsia" w:cs="宋体"/>
          <w:color w:val="000000"/>
          <w:sz w:val="24"/>
          <w:lang w:val="en-US" w:eastAsia="zh-CN"/>
        </w:rPr>
        <w:t>新时代</w:t>
      </w:r>
      <w:r>
        <w:rPr>
          <w:rFonts w:hint="eastAsia" w:cs="宋体"/>
          <w:color w:val="000000"/>
          <w:sz w:val="24"/>
        </w:rPr>
        <w:t>党遵循中国人民长期奋斗的历史逻辑、理论逻辑、实践逻辑，不断发展社会主义民主政治，积极稳妥地推进政治体制改革，推进社会主义民主政治制度化、规范化、程序化，巩固和发展民主团结、生动活泼、安定团结的政治局面，不断开辟“中国之治”的最新境界，为实现中华民族伟大复兴提供了根本保障。</w:t>
      </w:r>
    </w:p>
    <w:p>
      <w:pPr>
        <w:pStyle w:val="4"/>
        <w:spacing w:before="120" w:after="120" w:line="415" w:lineRule="auto"/>
        <w:rPr>
          <w:sz w:val="24"/>
          <w:szCs w:val="24"/>
        </w:rPr>
      </w:pPr>
      <w:r>
        <w:rPr>
          <w:rFonts w:hint="eastAsia"/>
          <w:sz w:val="24"/>
          <w:szCs w:val="24"/>
        </w:rPr>
        <w:t>（</w:t>
      </w:r>
      <w:r>
        <w:rPr>
          <w:rFonts w:hint="eastAsia"/>
          <w:sz w:val="24"/>
          <w:szCs w:val="24"/>
          <w:lang w:val="en-US" w:eastAsia="zh-CN"/>
        </w:rPr>
        <w:t>六</w:t>
      </w:r>
      <w:r>
        <w:rPr>
          <w:rFonts w:hint="eastAsia"/>
          <w:sz w:val="24"/>
          <w:szCs w:val="24"/>
        </w:rPr>
        <w:t>）第六章  坚定不移推进全面深化改革（</w:t>
      </w:r>
      <w:r>
        <w:rPr>
          <w:rFonts w:hint="eastAsia"/>
          <w:color w:val="000000" w:themeColor="text1"/>
          <w:sz w:val="24"/>
          <w:szCs w:val="24"/>
        </w:rPr>
        <w:t>支撑课程目标</w:t>
      </w:r>
      <w:r>
        <w:rPr>
          <w:rFonts w:hint="eastAsia"/>
          <w:color w:val="000000" w:themeColor="text1"/>
          <w:sz w:val="24"/>
          <w:szCs w:val="24"/>
          <w:lang w:val="en-US" w:eastAsia="zh-CN"/>
        </w:rPr>
        <w:t>1、3</w:t>
      </w:r>
      <w:r>
        <w:rPr>
          <w:rFonts w:hint="eastAsia"/>
          <w:sz w:val="24"/>
          <w:szCs w:val="24"/>
        </w:rPr>
        <w:t>）</w:t>
      </w:r>
    </w:p>
    <w:p>
      <w:pPr>
        <w:ind w:firstLine="482" w:firstLineChars="200"/>
        <w:rPr>
          <w:b/>
          <w:sz w:val="24"/>
        </w:rPr>
      </w:pPr>
      <w:r>
        <w:rPr>
          <w:rFonts w:hint="eastAsia"/>
          <w:b/>
          <w:sz w:val="24"/>
        </w:rPr>
        <w:t>教学内容</w:t>
      </w:r>
    </w:p>
    <w:p>
      <w:pPr>
        <w:ind w:firstLine="480" w:firstLineChars="200"/>
        <w:rPr>
          <w:rFonts w:hint="eastAsia" w:cs="宋体"/>
          <w:color w:val="000000"/>
          <w:sz w:val="24"/>
        </w:rPr>
      </w:pPr>
      <w:r>
        <w:rPr>
          <w:rFonts w:hint="eastAsia" w:cs="宋体"/>
          <w:color w:val="000000"/>
          <w:sz w:val="24"/>
        </w:rPr>
        <w:t>一、以供给侧结构性改革为主线推进经济高质量发展</w:t>
      </w:r>
    </w:p>
    <w:p>
      <w:pPr>
        <w:ind w:firstLine="480" w:firstLineChars="200"/>
        <w:rPr>
          <w:rFonts w:hint="eastAsia" w:cs="宋体"/>
          <w:color w:val="000000"/>
          <w:sz w:val="24"/>
        </w:rPr>
      </w:pPr>
      <w:r>
        <w:rPr>
          <w:rFonts w:hint="eastAsia" w:cs="宋体"/>
          <w:color w:val="000000"/>
          <w:sz w:val="24"/>
        </w:rPr>
        <w:t>二、推动中国特色社会主义政治建设深入发展</w:t>
      </w:r>
    </w:p>
    <w:p>
      <w:pPr>
        <w:ind w:firstLine="480" w:firstLineChars="200"/>
        <w:rPr>
          <w:rFonts w:hint="eastAsia" w:cs="宋体"/>
          <w:color w:val="000000"/>
          <w:sz w:val="24"/>
        </w:rPr>
      </w:pPr>
      <w:r>
        <w:rPr>
          <w:rFonts w:hint="eastAsia" w:cs="宋体"/>
          <w:color w:val="000000"/>
          <w:sz w:val="24"/>
        </w:rPr>
        <w:t>三、创造性繁荣社会主义文化</w:t>
      </w:r>
    </w:p>
    <w:p>
      <w:pPr>
        <w:ind w:firstLine="480" w:firstLineChars="200"/>
        <w:rPr>
          <w:rFonts w:hint="eastAsia" w:cs="宋体"/>
          <w:color w:val="000000"/>
          <w:sz w:val="24"/>
        </w:rPr>
      </w:pPr>
      <w:r>
        <w:rPr>
          <w:rFonts w:hint="eastAsia" w:cs="宋体"/>
          <w:color w:val="000000"/>
          <w:sz w:val="24"/>
        </w:rPr>
        <w:t>四、完善中国特色社会主义社会治理体系</w:t>
      </w:r>
    </w:p>
    <w:p>
      <w:pPr>
        <w:ind w:firstLine="480" w:firstLineChars="200"/>
        <w:rPr>
          <w:rFonts w:hint="eastAsia" w:cs="宋体"/>
          <w:color w:val="000000"/>
          <w:sz w:val="24"/>
        </w:rPr>
      </w:pPr>
      <w:r>
        <w:rPr>
          <w:rFonts w:hint="eastAsia" w:cs="宋体"/>
          <w:color w:val="000000"/>
          <w:sz w:val="24"/>
        </w:rPr>
        <w:t>五、开创生态文明建设新局面</w:t>
      </w:r>
    </w:p>
    <w:p>
      <w:pPr>
        <w:ind w:firstLine="480" w:firstLineChars="200"/>
        <w:rPr>
          <w:rFonts w:hint="eastAsia" w:cs="宋体"/>
          <w:color w:val="000000"/>
          <w:sz w:val="24"/>
        </w:rPr>
      </w:pPr>
      <w:r>
        <w:rPr>
          <w:rFonts w:hint="eastAsia" w:cs="宋体"/>
          <w:color w:val="000000"/>
          <w:sz w:val="24"/>
        </w:rPr>
        <w:t>六、实现人民军队划时代的整体性变革</w:t>
      </w:r>
    </w:p>
    <w:p>
      <w:pPr>
        <w:ind w:firstLine="480" w:firstLineChars="200"/>
        <w:rPr>
          <w:rFonts w:hint="eastAsia" w:cs="宋体"/>
          <w:color w:val="000000"/>
          <w:sz w:val="24"/>
        </w:rPr>
      </w:pPr>
      <w:r>
        <w:rPr>
          <w:rFonts w:hint="eastAsia" w:cs="宋体"/>
          <w:color w:val="000000"/>
          <w:sz w:val="24"/>
        </w:rPr>
        <w:t>七、以改革创新精神全面推进党的建设新的伟大工程</w:t>
      </w:r>
    </w:p>
    <w:p>
      <w:pPr>
        <w:ind w:firstLine="480" w:firstLineChars="200"/>
        <w:rPr>
          <w:rFonts w:hint="eastAsia" w:eastAsia="宋体" w:cs="宋体"/>
          <w:color w:val="000000"/>
          <w:sz w:val="24"/>
          <w:lang w:val="en-US" w:eastAsia="zh-CN"/>
        </w:rPr>
      </w:pPr>
      <w:r>
        <w:rPr>
          <w:rFonts w:hint="eastAsia" w:cs="宋体"/>
          <w:color w:val="000000"/>
          <w:sz w:val="24"/>
        </w:rPr>
        <w:t>知识要点：</w:t>
      </w:r>
      <w:r>
        <w:rPr>
          <w:rFonts w:hint="eastAsia" w:cs="宋体"/>
          <w:color w:val="000000"/>
          <w:sz w:val="24"/>
          <w:lang w:val="en-US" w:eastAsia="zh-CN"/>
        </w:rPr>
        <w:t>了解新时代，以习近平同志为核心的党中央坚持改革顶层设计和尊重群众首创精神的辩证统一，更加注重改革的系统性、整体性、协同性，同时继续鼓励大胆试验、大胆突破，掀开了全面深化改革浓墨重彩的新篇章。</w:t>
      </w:r>
    </w:p>
    <w:p>
      <w:pPr>
        <w:widowControl/>
        <w:spacing w:line="0" w:lineRule="atLeast"/>
        <w:ind w:firstLine="420"/>
        <w:jc w:val="left"/>
        <w:rPr>
          <w:rFonts w:cs="宋体"/>
          <w:color w:val="000000"/>
          <w:sz w:val="24"/>
        </w:rPr>
      </w:pPr>
      <w:r>
        <w:rPr>
          <w:rFonts w:hint="eastAsia"/>
          <w:b/>
          <w:sz w:val="24"/>
        </w:rPr>
        <w:t>重点</w:t>
      </w:r>
      <w:r>
        <w:rPr>
          <w:rFonts w:hint="eastAsia"/>
          <w:sz w:val="24"/>
        </w:rPr>
        <w:t>：</w:t>
      </w:r>
      <w:r>
        <w:rPr>
          <w:rFonts w:hint="eastAsia" w:cs="宋体"/>
          <w:color w:val="000000"/>
          <w:sz w:val="24"/>
        </w:rPr>
        <w:t>中国特色社会主义社会治理体系</w:t>
      </w:r>
    </w:p>
    <w:p>
      <w:pPr>
        <w:ind w:firstLine="361" w:firstLineChars="150"/>
        <w:rPr>
          <w:sz w:val="24"/>
        </w:rPr>
      </w:pPr>
      <w:r>
        <w:rPr>
          <w:rFonts w:hint="eastAsia"/>
          <w:b/>
          <w:sz w:val="24"/>
        </w:rPr>
        <w:t>学习要求</w:t>
      </w:r>
      <w:r>
        <w:rPr>
          <w:rFonts w:hint="eastAsia"/>
          <w:sz w:val="24"/>
        </w:rPr>
        <w:t>：</w:t>
      </w:r>
    </w:p>
    <w:p>
      <w:pPr>
        <w:pStyle w:val="33"/>
        <w:ind w:firstLine="360" w:firstLineChars="150"/>
        <w:rPr>
          <w:rFonts w:hint="default" w:ascii="Times New Roman" w:hAnsi="Times New Roman" w:eastAsia="宋体" w:cs="宋体"/>
          <w:b w:val="0"/>
          <w:bCs w:val="0"/>
          <w:color w:val="000000"/>
          <w:kern w:val="2"/>
          <w:sz w:val="24"/>
          <w:szCs w:val="24"/>
          <w:lang w:val="en-US" w:eastAsia="zh-CN" w:bidi="ar-SA"/>
        </w:rPr>
      </w:pPr>
      <w:r>
        <w:rPr>
          <w:rFonts w:hint="eastAsia" w:ascii="Times New Roman" w:hAnsi="Times New Roman" w:eastAsia="宋体" w:cs="宋体"/>
          <w:b w:val="0"/>
          <w:bCs w:val="0"/>
          <w:color w:val="000000"/>
          <w:kern w:val="2"/>
          <w:sz w:val="24"/>
          <w:szCs w:val="24"/>
          <w:lang w:val="en-US" w:eastAsia="zh-CN" w:bidi="ar-SA"/>
        </w:rPr>
        <w:t>能理解新时代坚定不移推进全面深化改革</w:t>
      </w:r>
      <w:r>
        <w:rPr>
          <w:rFonts w:hint="eastAsia" w:cs="宋体"/>
          <w:b w:val="0"/>
          <w:bCs w:val="0"/>
          <w:color w:val="000000"/>
          <w:kern w:val="2"/>
          <w:sz w:val="24"/>
          <w:szCs w:val="24"/>
          <w:lang w:val="en-US" w:eastAsia="zh-CN" w:bidi="ar-SA"/>
        </w:rPr>
        <w:t>的必要性。</w:t>
      </w:r>
    </w:p>
    <w:p>
      <w:pPr>
        <w:pStyle w:val="4"/>
        <w:spacing w:before="120" w:after="120" w:line="415" w:lineRule="auto"/>
        <w:rPr>
          <w:rFonts w:hint="eastAsia"/>
          <w:sz w:val="24"/>
          <w:szCs w:val="24"/>
        </w:rPr>
      </w:pPr>
      <w:r>
        <w:rPr>
          <w:rFonts w:hint="eastAsia"/>
          <w:sz w:val="24"/>
          <w:szCs w:val="24"/>
        </w:rPr>
        <w:t>（七）第</w:t>
      </w:r>
      <w:r>
        <w:rPr>
          <w:rFonts w:hint="eastAsia"/>
          <w:sz w:val="24"/>
          <w:szCs w:val="24"/>
          <w:lang w:val="en-US" w:eastAsia="zh-CN"/>
        </w:rPr>
        <w:t>七</w:t>
      </w:r>
      <w:r>
        <w:rPr>
          <w:rFonts w:hint="eastAsia"/>
          <w:sz w:val="24"/>
          <w:szCs w:val="24"/>
        </w:rPr>
        <w:t>章  坚定不移扩大高水平对外开放（</w:t>
      </w:r>
      <w:r>
        <w:rPr>
          <w:rFonts w:hint="eastAsia"/>
          <w:color w:val="000000" w:themeColor="text1"/>
          <w:sz w:val="24"/>
          <w:szCs w:val="24"/>
        </w:rPr>
        <w:t>支撑课程目标</w:t>
      </w:r>
      <w:r>
        <w:rPr>
          <w:rFonts w:hint="eastAsia"/>
          <w:color w:val="000000" w:themeColor="text1"/>
          <w:sz w:val="24"/>
          <w:szCs w:val="24"/>
          <w:lang w:val="en-US" w:eastAsia="zh-CN"/>
        </w:rPr>
        <w:t>3</w:t>
      </w:r>
      <w:r>
        <w:rPr>
          <w:rFonts w:hint="eastAsia"/>
          <w:sz w:val="24"/>
          <w:szCs w:val="24"/>
        </w:rPr>
        <w:t>）</w:t>
      </w:r>
    </w:p>
    <w:p>
      <w:pPr>
        <w:ind w:firstLine="482" w:firstLineChars="200"/>
        <w:rPr>
          <w:rFonts w:hint="eastAsia"/>
        </w:rPr>
      </w:pPr>
      <w:r>
        <w:rPr>
          <w:rFonts w:hint="eastAsia"/>
          <w:b/>
          <w:sz w:val="24"/>
        </w:rPr>
        <w:t>教学内容</w:t>
      </w:r>
    </w:p>
    <w:p>
      <w:pPr>
        <w:ind w:firstLine="480" w:firstLineChars="200"/>
        <w:rPr>
          <w:rFonts w:hint="eastAsia" w:cs="宋体"/>
          <w:color w:val="000000"/>
          <w:sz w:val="24"/>
        </w:rPr>
      </w:pPr>
      <w:r>
        <w:rPr>
          <w:rFonts w:hint="eastAsia" w:cs="宋体"/>
          <w:color w:val="000000"/>
          <w:sz w:val="24"/>
        </w:rPr>
        <w:t>一、推动构建人类命运共同体</w:t>
      </w:r>
    </w:p>
    <w:p>
      <w:pPr>
        <w:ind w:firstLine="480" w:firstLineChars="200"/>
        <w:rPr>
          <w:rFonts w:hint="eastAsia" w:cs="宋体"/>
          <w:color w:val="000000"/>
          <w:sz w:val="24"/>
        </w:rPr>
      </w:pPr>
      <w:r>
        <w:rPr>
          <w:rFonts w:hint="eastAsia" w:cs="宋体"/>
          <w:color w:val="000000"/>
          <w:sz w:val="24"/>
        </w:rPr>
        <w:t>二、健全更高水平对外开放体系</w:t>
      </w:r>
    </w:p>
    <w:p>
      <w:pPr>
        <w:ind w:firstLine="480" w:firstLineChars="200"/>
        <w:rPr>
          <w:rFonts w:hint="eastAsia" w:cs="宋体"/>
          <w:color w:val="000000"/>
          <w:sz w:val="24"/>
        </w:rPr>
      </w:pPr>
      <w:r>
        <w:rPr>
          <w:rFonts w:hint="eastAsia" w:cs="宋体"/>
          <w:color w:val="000000"/>
          <w:sz w:val="24"/>
        </w:rPr>
        <w:t>三、推动共建“一带一路”高质量发展</w:t>
      </w:r>
    </w:p>
    <w:p>
      <w:pPr>
        <w:ind w:firstLine="480" w:firstLineChars="200"/>
        <w:rPr>
          <w:rFonts w:hint="eastAsia" w:cs="宋体"/>
          <w:color w:val="000000"/>
          <w:sz w:val="24"/>
        </w:rPr>
      </w:pPr>
      <w:r>
        <w:rPr>
          <w:rFonts w:hint="eastAsia" w:cs="宋体"/>
          <w:color w:val="000000"/>
          <w:sz w:val="24"/>
        </w:rPr>
        <w:t>四、全面推进中国特色大国外交</w:t>
      </w:r>
    </w:p>
    <w:p>
      <w:pPr>
        <w:ind w:firstLine="480" w:firstLineChars="200"/>
        <w:rPr>
          <w:rFonts w:hint="eastAsia" w:cs="宋体"/>
          <w:color w:val="000000"/>
          <w:sz w:val="24"/>
        </w:rPr>
      </w:pPr>
      <w:r>
        <w:rPr>
          <w:rFonts w:hint="eastAsia" w:cs="宋体"/>
          <w:color w:val="000000"/>
          <w:sz w:val="24"/>
        </w:rPr>
        <w:t>五、统筹发展和安全两件大事</w:t>
      </w:r>
    </w:p>
    <w:p>
      <w:pPr>
        <w:ind w:firstLine="480" w:firstLineChars="200"/>
        <w:rPr>
          <w:rFonts w:hint="default" w:eastAsia="宋体" w:cs="宋体"/>
          <w:color w:val="000000"/>
          <w:sz w:val="24"/>
          <w:lang w:val="en-US" w:eastAsia="zh-CN"/>
        </w:rPr>
      </w:pPr>
      <w:r>
        <w:rPr>
          <w:rFonts w:hint="eastAsia" w:cs="宋体"/>
          <w:color w:val="000000"/>
          <w:sz w:val="24"/>
        </w:rPr>
        <w:t>知识要点：了解</w:t>
      </w:r>
      <w:r>
        <w:rPr>
          <w:rFonts w:hint="eastAsia" w:cs="宋体"/>
          <w:color w:val="000000"/>
          <w:sz w:val="24"/>
          <w:lang w:val="en-US" w:eastAsia="zh-CN"/>
        </w:rPr>
        <w:t>我国</w:t>
      </w:r>
      <w:r>
        <w:rPr>
          <w:rFonts w:hint="eastAsia" w:cs="宋体"/>
          <w:color w:val="000000"/>
          <w:sz w:val="24"/>
        </w:rPr>
        <w:t>扩大高水平对外开放</w:t>
      </w:r>
      <w:r>
        <w:rPr>
          <w:rFonts w:hint="eastAsia" w:cs="宋体"/>
          <w:color w:val="000000"/>
          <w:sz w:val="24"/>
          <w:lang w:val="en-US" w:eastAsia="zh-CN"/>
        </w:rPr>
        <w:t>的历史</w:t>
      </w:r>
    </w:p>
    <w:p>
      <w:pPr>
        <w:ind w:firstLine="482" w:firstLineChars="200"/>
        <w:rPr>
          <w:rFonts w:hint="eastAsia" w:eastAsia="宋体" w:cs="宋体"/>
          <w:color w:val="000000"/>
          <w:sz w:val="24"/>
          <w:lang w:eastAsia="zh-CN"/>
        </w:rPr>
      </w:pPr>
      <w:r>
        <w:rPr>
          <w:rFonts w:hint="eastAsia"/>
          <w:b/>
          <w:sz w:val="24"/>
        </w:rPr>
        <w:t>重点</w:t>
      </w:r>
      <w:r>
        <w:rPr>
          <w:rFonts w:hint="eastAsia"/>
          <w:sz w:val="24"/>
        </w:rPr>
        <w:t>：</w:t>
      </w:r>
      <w:r>
        <w:rPr>
          <w:rFonts w:hint="eastAsia" w:cs="宋体"/>
          <w:color w:val="000000"/>
          <w:sz w:val="24"/>
        </w:rPr>
        <w:t>推动构建人类命运共同体</w:t>
      </w:r>
      <w:r>
        <w:rPr>
          <w:rFonts w:hint="eastAsia" w:cs="宋体"/>
          <w:color w:val="000000"/>
          <w:sz w:val="24"/>
          <w:lang w:eastAsia="zh-CN"/>
        </w:rPr>
        <w:t>、</w:t>
      </w:r>
      <w:r>
        <w:rPr>
          <w:rFonts w:hint="eastAsia" w:cs="宋体"/>
          <w:color w:val="000000"/>
          <w:sz w:val="24"/>
        </w:rPr>
        <w:t>共建“一带一路”高质量发展</w:t>
      </w:r>
      <w:r>
        <w:rPr>
          <w:rFonts w:hint="eastAsia" w:cs="宋体"/>
          <w:color w:val="000000"/>
          <w:sz w:val="24"/>
          <w:lang w:eastAsia="zh-CN"/>
        </w:rPr>
        <w:t>、</w:t>
      </w:r>
      <w:r>
        <w:rPr>
          <w:rFonts w:hint="eastAsia" w:cs="宋体"/>
          <w:color w:val="000000"/>
          <w:sz w:val="24"/>
        </w:rPr>
        <w:t>统筹发展和安全两件大事</w:t>
      </w:r>
    </w:p>
    <w:p>
      <w:pPr>
        <w:ind w:firstLine="361" w:firstLineChars="150"/>
        <w:rPr>
          <w:rFonts w:hint="eastAsia"/>
          <w:sz w:val="24"/>
        </w:rPr>
      </w:pPr>
      <w:r>
        <w:rPr>
          <w:rFonts w:hint="eastAsia"/>
          <w:b/>
          <w:sz w:val="24"/>
        </w:rPr>
        <w:t>学习要求</w:t>
      </w:r>
      <w:r>
        <w:rPr>
          <w:rFonts w:hint="eastAsia"/>
          <w:sz w:val="24"/>
        </w:rPr>
        <w:t>：</w:t>
      </w:r>
    </w:p>
    <w:p>
      <w:pPr>
        <w:ind w:firstLine="360" w:firstLineChars="150"/>
        <w:rPr>
          <w:rFonts w:hint="default" w:eastAsia="宋体"/>
          <w:sz w:val="24"/>
          <w:lang w:val="en-US" w:eastAsia="zh-CN"/>
        </w:rPr>
      </w:pPr>
      <w:r>
        <w:rPr>
          <w:rFonts w:hint="eastAsia"/>
          <w:sz w:val="24"/>
          <w:lang w:val="en-US" w:eastAsia="zh-CN"/>
        </w:rPr>
        <w:t>理解</w:t>
      </w:r>
      <w:r>
        <w:rPr>
          <w:rFonts w:hint="eastAsia"/>
          <w:sz w:val="24"/>
          <w:szCs w:val="24"/>
        </w:rPr>
        <w:t>坚定不移扩大高水平对外开放</w:t>
      </w:r>
      <w:r>
        <w:rPr>
          <w:rFonts w:hint="eastAsia"/>
          <w:sz w:val="24"/>
          <w:szCs w:val="24"/>
          <w:lang w:val="en-US" w:eastAsia="zh-CN"/>
        </w:rPr>
        <w:t>的新时代必要性。</w:t>
      </w:r>
    </w:p>
    <w:p>
      <w:pPr>
        <w:pStyle w:val="3"/>
        <w:spacing w:before="120" w:after="120" w:line="415" w:lineRule="auto"/>
        <w:rPr>
          <w:sz w:val="28"/>
          <w:szCs w:val="28"/>
        </w:rPr>
      </w:pPr>
      <w:r>
        <w:rPr>
          <w:rFonts w:hint="eastAsia"/>
          <w:sz w:val="28"/>
          <w:szCs w:val="28"/>
        </w:rPr>
        <w:t>四、学时分配</w:t>
      </w:r>
    </w:p>
    <w:p>
      <w:pPr>
        <w:spacing w:line="360" w:lineRule="auto"/>
        <w:jc w:val="center"/>
        <w:rPr>
          <w:rFonts w:ascii="宋体" w:hAnsi="宋体"/>
          <w:b/>
          <w:bCs/>
          <w:szCs w:val="21"/>
        </w:rPr>
      </w:pPr>
      <w:r>
        <w:rPr>
          <w:rFonts w:hint="eastAsia" w:ascii="宋体" w:hAnsi="宋体"/>
          <w:b/>
          <w:bCs/>
          <w:szCs w:val="21"/>
        </w:rPr>
        <w:t>表</w:t>
      </w:r>
      <w:r>
        <w:rPr>
          <w:rFonts w:ascii="宋体" w:hAnsi="宋体"/>
          <w:b/>
          <w:bCs/>
          <w:szCs w:val="21"/>
        </w:rPr>
        <w:t>2</w:t>
      </w:r>
      <w:r>
        <w:rPr>
          <w:rFonts w:hint="eastAsia" w:ascii="宋体" w:hAnsi="宋体"/>
          <w:b/>
          <w:bCs/>
          <w:szCs w:val="21"/>
          <w:lang w:val="en-US" w:eastAsia="zh-CN"/>
        </w:rPr>
        <w:t>1</w:t>
      </w:r>
      <w:r>
        <w:rPr>
          <w:rFonts w:hint="eastAsia" w:ascii="宋体" w:hAnsi="宋体"/>
          <w:b/>
          <w:bCs/>
          <w:szCs w:val="21"/>
        </w:rPr>
        <w:t>课程学时分配表（凡是填入本表一定有项目）</w:t>
      </w:r>
    </w:p>
    <w:tbl>
      <w:tblPr>
        <w:tblStyle w:val="11"/>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60"/>
        <w:gridCol w:w="710"/>
        <w:gridCol w:w="705"/>
        <w:gridCol w:w="710"/>
        <w:gridCol w:w="710"/>
        <w:gridCol w:w="713"/>
        <w:gridCol w:w="7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vMerge w:val="restart"/>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教学内容（知识点）</w:t>
            </w:r>
          </w:p>
        </w:tc>
        <w:tc>
          <w:tcPr>
            <w:tcW w:w="2059" w:type="pct"/>
            <w:gridSpan w:val="5"/>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学时安排</w:t>
            </w:r>
          </w:p>
        </w:tc>
        <w:tc>
          <w:tcPr>
            <w:tcW w:w="408" w:type="pct"/>
            <w:vMerge w:val="restart"/>
            <w:vAlign w:val="center"/>
          </w:tcPr>
          <w:p>
            <w:pPr>
              <w:snapToGrid w:val="0"/>
              <w:jc w:val="center"/>
              <w:rPr>
                <w:rFonts w:asciiTheme="minorEastAsia" w:hAnsiTheme="minorEastAsia" w:eastAsiaTheme="minorEastAsia"/>
                <w:b/>
                <w:szCs w:val="21"/>
              </w:rPr>
            </w:pPr>
            <w:r>
              <w:rPr>
                <w:rFonts w:hint="eastAsia" w:asciiTheme="minorEastAsia" w:hAnsiTheme="minorEastAsia" w:eastAsiaTheme="minorEastAsia"/>
                <w:b/>
                <w:szCs w:val="21"/>
              </w:rPr>
              <w:t>小计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vMerge w:val="continue"/>
            <w:vAlign w:val="center"/>
          </w:tcPr>
          <w:p>
            <w:pPr>
              <w:snapToGrid w:val="0"/>
              <w:jc w:val="center"/>
              <w:rPr>
                <w:rFonts w:asciiTheme="minorEastAsia" w:hAnsiTheme="minorEastAsia" w:eastAsiaTheme="minorEastAsia"/>
                <w:szCs w:val="21"/>
              </w:rPr>
            </w:pPr>
          </w:p>
        </w:tc>
        <w:tc>
          <w:tcPr>
            <w:tcW w:w="412" w:type="pc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理论</w:t>
            </w:r>
          </w:p>
        </w:tc>
        <w:tc>
          <w:tcPr>
            <w:tcW w:w="409" w:type="pct"/>
            <w:vAlign w:val="center"/>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实验</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上机</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实践</w:t>
            </w:r>
          </w:p>
        </w:tc>
        <w:tc>
          <w:tcPr>
            <w:tcW w:w="412"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测试</w:t>
            </w:r>
          </w:p>
        </w:tc>
        <w:tc>
          <w:tcPr>
            <w:tcW w:w="408" w:type="pct"/>
            <w:vMerge w:val="continue"/>
            <w:vAlign w:val="center"/>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numPr>
                <w:ilvl w:val="0"/>
                <w:numId w:val="1"/>
              </w:numPr>
              <w:rPr>
                <w:rFonts w:asciiTheme="minorEastAsia" w:hAnsiTheme="minorEastAsia" w:eastAsiaTheme="minorEastAsia"/>
                <w:szCs w:val="21"/>
              </w:rPr>
            </w:pPr>
            <w:r>
              <w:rPr>
                <w:rFonts w:hint="eastAsia"/>
              </w:rPr>
              <w:t>改革开放拉开大幕</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4</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rPr>
                <w:rFonts w:asciiTheme="minorEastAsia" w:hAnsiTheme="minorEastAsia" w:eastAsiaTheme="minorEastAsia"/>
                <w:szCs w:val="21"/>
              </w:rPr>
            </w:pPr>
            <w:r>
              <w:rPr>
                <w:rFonts w:hint="eastAsia"/>
              </w:rPr>
              <w:t>第二章 改革开放全面展开</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rPr>
                <w:rFonts w:asciiTheme="minorEastAsia" w:hAnsiTheme="minorEastAsia" w:eastAsiaTheme="minorEastAsia"/>
                <w:szCs w:val="21"/>
              </w:rPr>
            </w:pPr>
            <w:r>
              <w:rPr>
                <w:rFonts w:hint="eastAsia"/>
              </w:rPr>
              <w:t>第三章 改革开放开创新局面</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rPr>
                <w:rFonts w:asciiTheme="minorEastAsia" w:hAnsiTheme="minorEastAsia" w:eastAsiaTheme="minorEastAsia"/>
                <w:szCs w:val="21"/>
              </w:rPr>
            </w:pPr>
            <w:r>
              <w:rPr>
                <w:rFonts w:hint="eastAsia"/>
              </w:rPr>
              <w:t>第四章 改革开放在科学发展中深化</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rPr>
                <w:rFonts w:asciiTheme="minorEastAsia" w:hAnsiTheme="minorEastAsia" w:eastAsiaTheme="minorEastAsia"/>
                <w:szCs w:val="21"/>
              </w:rPr>
            </w:pPr>
            <w:r>
              <w:rPr>
                <w:rFonts w:hint="eastAsia"/>
              </w:rPr>
              <w:t>第五章 改革开放进入新时代</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6</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snapToGrid w:val="0"/>
              <w:rPr>
                <w:rFonts w:asciiTheme="minorEastAsia" w:hAnsiTheme="minorEastAsia" w:eastAsiaTheme="minorEastAsia"/>
                <w:szCs w:val="21"/>
              </w:rPr>
            </w:pPr>
            <w:r>
              <w:rPr>
                <w:rFonts w:hint="eastAsia"/>
              </w:rPr>
              <w:t>第六章 坚定不移推进全面深化改革</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rPr>
                <w:rFonts w:asciiTheme="minorEastAsia" w:hAnsiTheme="minorEastAsia" w:eastAsiaTheme="minorEastAsia"/>
                <w:szCs w:val="21"/>
              </w:rPr>
            </w:pPr>
            <w:r>
              <w:rPr>
                <w:rFonts w:hint="eastAsia" w:asciiTheme="minorEastAsia" w:hAnsiTheme="minorEastAsia" w:eastAsiaTheme="minorEastAsia"/>
                <w:szCs w:val="21"/>
              </w:rPr>
              <w:t>第</w:t>
            </w:r>
            <w:r>
              <w:rPr>
                <w:rFonts w:hint="eastAsia" w:asciiTheme="minorEastAsia" w:hAnsiTheme="minorEastAsia" w:eastAsiaTheme="minorEastAsia"/>
                <w:szCs w:val="21"/>
                <w:lang w:val="en-US" w:eastAsia="zh-CN"/>
              </w:rPr>
              <w:t>七</w:t>
            </w:r>
            <w:r>
              <w:rPr>
                <w:rFonts w:hint="eastAsia" w:asciiTheme="minorEastAsia" w:hAnsiTheme="minorEastAsia" w:eastAsiaTheme="minorEastAsia"/>
                <w:szCs w:val="21"/>
              </w:rPr>
              <w:t xml:space="preserve">章 </w:t>
            </w:r>
            <w:r>
              <w:rPr>
                <w:rFonts w:hint="eastAsia"/>
              </w:rPr>
              <w:t>坚定不移扩大高水平对外开放</w:t>
            </w:r>
          </w:p>
        </w:tc>
        <w:tc>
          <w:tcPr>
            <w:tcW w:w="412" w:type="pct"/>
          </w:tcPr>
          <w:p>
            <w:pPr>
              <w:snapToGrid w:val="0"/>
              <w:jc w:val="center"/>
              <w:rPr>
                <w:rFonts w:hint="eastAsia" w:asciiTheme="minorEastAsia" w:hAnsiTheme="minorEastAsia" w:eastAsiaTheme="minorEastAsia"/>
                <w:szCs w:val="21"/>
                <w:lang w:eastAsia="zh-CN"/>
              </w:rPr>
            </w:pPr>
            <w:r>
              <w:rPr>
                <w:rFonts w:hint="eastAsia" w:asciiTheme="minorEastAsia" w:hAnsiTheme="minorEastAsia" w:eastAsiaTheme="minorEastAsia"/>
                <w:szCs w:val="21"/>
                <w:lang w:val="en-US" w:eastAsia="zh-CN"/>
              </w:rPr>
              <w:t>2</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 xml:space="preserve"> 课内实践</w:t>
            </w: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结课考核</w:t>
            </w:r>
          </w:p>
        </w:tc>
        <w:tc>
          <w:tcPr>
            <w:tcW w:w="412" w:type="pct"/>
          </w:tcPr>
          <w:p>
            <w:pPr>
              <w:snapToGrid w:val="0"/>
              <w:jc w:val="center"/>
              <w:rPr>
                <w:rFonts w:asciiTheme="minorEastAsia" w:hAnsiTheme="minorEastAsia" w:eastAsiaTheme="minorEastAsia"/>
                <w:szCs w:val="21"/>
              </w:rPr>
            </w:pP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 w:hRule="atLeast"/>
          <w:jc w:val="center"/>
        </w:trPr>
        <w:tc>
          <w:tcPr>
            <w:tcW w:w="2531" w:type="pct"/>
          </w:tcPr>
          <w:p>
            <w:pPr>
              <w:snapToGrid w:val="0"/>
              <w:jc w:val="center"/>
              <w:rPr>
                <w:rFonts w:asciiTheme="minorEastAsia" w:hAnsiTheme="minorEastAsia" w:eastAsiaTheme="minorEastAsia"/>
                <w:szCs w:val="21"/>
              </w:rPr>
            </w:pPr>
            <w:r>
              <w:rPr>
                <w:rFonts w:hint="eastAsia" w:asciiTheme="minorEastAsia" w:hAnsiTheme="minorEastAsia" w:eastAsiaTheme="minorEastAsia"/>
                <w:szCs w:val="21"/>
              </w:rPr>
              <w:t>合计</w:t>
            </w:r>
          </w:p>
        </w:tc>
        <w:tc>
          <w:tcPr>
            <w:tcW w:w="412" w:type="pct"/>
          </w:tcPr>
          <w:p>
            <w:pPr>
              <w:snapToGrid w:val="0"/>
              <w:jc w:val="center"/>
              <w:rPr>
                <w:rFonts w:hint="eastAsia" w:asciiTheme="minorEastAsia" w:hAnsiTheme="minorEastAsia" w:eastAsiaTheme="minorEastAsia"/>
                <w:szCs w:val="21"/>
                <w:lang w:val="en-US" w:eastAsia="zh-CN"/>
              </w:rPr>
            </w:pPr>
            <w:r>
              <w:rPr>
                <w:rFonts w:hint="eastAsia" w:asciiTheme="minorEastAsia" w:hAnsiTheme="minorEastAsia" w:eastAsiaTheme="minorEastAsia"/>
                <w:szCs w:val="21"/>
              </w:rPr>
              <w:t>3</w:t>
            </w:r>
            <w:r>
              <w:rPr>
                <w:rFonts w:hint="eastAsia" w:asciiTheme="minorEastAsia" w:hAnsiTheme="minorEastAsia" w:eastAsiaTheme="minorEastAsia"/>
                <w:szCs w:val="21"/>
                <w:lang w:val="en-US" w:eastAsia="zh-CN"/>
              </w:rPr>
              <w:t>2</w:t>
            </w:r>
          </w:p>
        </w:tc>
        <w:tc>
          <w:tcPr>
            <w:tcW w:w="409"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12" w:type="pct"/>
          </w:tcPr>
          <w:p>
            <w:pPr>
              <w:snapToGrid w:val="0"/>
              <w:jc w:val="center"/>
              <w:rPr>
                <w:rFonts w:asciiTheme="minorEastAsia" w:hAnsiTheme="minorEastAsia" w:eastAsiaTheme="minorEastAsia"/>
                <w:szCs w:val="21"/>
              </w:rPr>
            </w:pPr>
          </w:p>
        </w:tc>
        <w:tc>
          <w:tcPr>
            <w:tcW w:w="408" w:type="pct"/>
          </w:tcPr>
          <w:p>
            <w:pPr>
              <w:snapToGrid w:val="0"/>
              <w:jc w:val="center"/>
              <w:rPr>
                <w:rFonts w:hint="default" w:asciiTheme="minorEastAsia" w:hAnsiTheme="minorEastAsia" w:eastAsiaTheme="minorEastAsia"/>
                <w:szCs w:val="21"/>
                <w:lang w:val="en-US" w:eastAsia="zh-CN"/>
              </w:rPr>
            </w:pPr>
            <w:r>
              <w:rPr>
                <w:rFonts w:hint="eastAsia" w:asciiTheme="minorEastAsia" w:hAnsiTheme="minorEastAsia" w:eastAsiaTheme="minorEastAsia"/>
                <w:szCs w:val="21"/>
                <w:lang w:val="en-US" w:eastAsia="zh-CN"/>
              </w:rPr>
              <w:t>32</w:t>
            </w:r>
          </w:p>
        </w:tc>
      </w:tr>
    </w:tbl>
    <w:p>
      <w:pPr>
        <w:pStyle w:val="3"/>
        <w:spacing w:before="120" w:after="120" w:line="415" w:lineRule="auto"/>
        <w:rPr>
          <w:sz w:val="28"/>
          <w:szCs w:val="28"/>
        </w:rPr>
      </w:pPr>
      <w:r>
        <w:rPr>
          <w:rFonts w:hint="eastAsia"/>
          <w:sz w:val="28"/>
          <w:szCs w:val="28"/>
        </w:rPr>
        <w:t>五、达成课程目标的途径与措施</w:t>
      </w:r>
    </w:p>
    <w:p>
      <w:pPr>
        <w:ind w:firstLine="480" w:firstLineChars="200"/>
        <w:rPr>
          <w:rFonts w:cs="宋体"/>
          <w:color w:val="000000"/>
          <w:sz w:val="24"/>
        </w:rPr>
      </w:pPr>
      <w:r>
        <w:rPr>
          <w:rFonts w:hint="eastAsia" w:cs="宋体"/>
          <w:color w:val="000000"/>
          <w:sz w:val="24"/>
        </w:rPr>
        <w:t>本课程是大学生思想政治理论课中开设的</w:t>
      </w:r>
      <w:r>
        <w:rPr>
          <w:rFonts w:hint="eastAsia" w:cs="宋体"/>
          <w:color w:val="000000"/>
          <w:sz w:val="24"/>
          <w:lang w:val="en-US" w:eastAsia="zh-CN"/>
        </w:rPr>
        <w:t>一门</w:t>
      </w:r>
      <w:r>
        <w:rPr>
          <w:rFonts w:hint="eastAsia" w:cs="宋体"/>
          <w:color w:val="000000"/>
          <w:sz w:val="24"/>
        </w:rPr>
        <w:t>公共</w:t>
      </w:r>
      <w:r>
        <w:rPr>
          <w:rFonts w:hint="eastAsia" w:cs="宋体"/>
          <w:color w:val="000000"/>
          <w:sz w:val="24"/>
          <w:lang w:val="en-US" w:eastAsia="zh-CN"/>
        </w:rPr>
        <w:t>选</w:t>
      </w:r>
      <w:r>
        <w:rPr>
          <w:rFonts w:hint="eastAsia" w:cs="宋体"/>
          <w:color w:val="000000"/>
          <w:sz w:val="24"/>
        </w:rPr>
        <w:t>修课。课程实效性和启发性比较强，涉及的范围广，为达到课程教学目标，建议在教学中做到：</w:t>
      </w:r>
    </w:p>
    <w:p>
      <w:pPr>
        <w:ind w:firstLine="480" w:firstLineChars="200"/>
        <w:rPr>
          <w:rFonts w:cs="宋体"/>
          <w:color w:val="000000"/>
          <w:sz w:val="24"/>
        </w:rPr>
      </w:pPr>
      <w:r>
        <w:rPr>
          <w:rFonts w:hint="eastAsia" w:cs="宋体"/>
          <w:color w:val="000000"/>
          <w:sz w:val="24"/>
        </w:rPr>
        <w:t>1. 在教学方式上，主要采用讲授为主，以实践为辅。将理论与实践结合，强调学生分析问题和解决问题的能力，提高大学生的实践操作能力；</w:t>
      </w:r>
    </w:p>
    <w:p>
      <w:pPr>
        <w:ind w:firstLine="480" w:firstLineChars="200"/>
        <w:rPr>
          <w:rFonts w:cs="宋体"/>
          <w:color w:val="000000"/>
          <w:sz w:val="24"/>
        </w:rPr>
      </w:pPr>
      <w:r>
        <w:rPr>
          <w:rFonts w:hint="eastAsia" w:cs="宋体"/>
          <w:color w:val="000000"/>
          <w:sz w:val="24"/>
        </w:rPr>
        <w:t>2. 在教学策略上，采用小组合作策略、问题解决类策略、交流与分享策略、活跃气氛等教学策略有效调动学生的学习积极性。</w:t>
      </w:r>
    </w:p>
    <w:p>
      <w:pPr>
        <w:ind w:firstLine="480" w:firstLineChars="200"/>
        <w:rPr>
          <w:rFonts w:cs="宋体"/>
          <w:color w:val="000000"/>
          <w:sz w:val="24"/>
        </w:rPr>
      </w:pPr>
      <w:r>
        <w:rPr>
          <w:rFonts w:hint="eastAsia" w:cs="宋体"/>
          <w:color w:val="000000"/>
          <w:sz w:val="24"/>
        </w:rPr>
        <w:t>3. 在教学模式上，采用线上教学模式，主要应用多种网络教学平台（智慧树。</w:t>
      </w:r>
    </w:p>
    <w:p>
      <w:pPr>
        <w:ind w:firstLine="480" w:firstLineChars="200"/>
        <w:rPr>
          <w:rFonts w:cs="宋体"/>
          <w:color w:val="000000"/>
          <w:sz w:val="24"/>
        </w:rPr>
      </w:pPr>
      <w:r>
        <w:rPr>
          <w:rFonts w:hint="eastAsia" w:cs="宋体"/>
          <w:color w:val="000000"/>
          <w:sz w:val="24"/>
        </w:rPr>
        <w:t>4. 在教学方法上，</w:t>
      </w:r>
      <w:r>
        <w:rPr>
          <w:rFonts w:cs="宋体"/>
          <w:color w:val="000000"/>
          <w:sz w:val="24"/>
        </w:rPr>
        <w:t>注意启发式、案例式等多种教学方法的应用</w:t>
      </w:r>
      <w:r>
        <w:rPr>
          <w:rFonts w:hint="eastAsia" w:cs="宋体"/>
          <w:color w:val="000000"/>
          <w:sz w:val="24"/>
        </w:rPr>
        <w:t>。</w:t>
      </w:r>
      <w:r>
        <w:rPr>
          <w:rFonts w:cs="宋体"/>
          <w:color w:val="000000"/>
          <w:sz w:val="24"/>
        </w:rPr>
        <w:t>教学中通过典型案例分析、科研结合教学等手段</w:t>
      </w:r>
      <w:r>
        <w:rPr>
          <w:rFonts w:hint="eastAsia" w:cs="宋体"/>
          <w:color w:val="000000"/>
          <w:sz w:val="24"/>
        </w:rPr>
        <w:t>，进行启发式教学。</w:t>
      </w:r>
    </w:p>
    <w:p>
      <w:pPr>
        <w:pStyle w:val="3"/>
        <w:spacing w:before="120" w:after="120" w:line="415" w:lineRule="auto"/>
        <w:rPr>
          <w:b w:val="0"/>
          <w:bCs w:val="0"/>
          <w:color w:val="FF0000"/>
          <w:sz w:val="24"/>
          <w:szCs w:val="24"/>
        </w:rPr>
      </w:pPr>
      <w:r>
        <w:rPr>
          <w:rFonts w:hint="eastAsia"/>
          <w:sz w:val="28"/>
          <w:szCs w:val="28"/>
        </w:rPr>
        <w:t>六、课程考核及要求</w:t>
      </w:r>
    </w:p>
    <w:p>
      <w:pPr>
        <w:pStyle w:val="4"/>
        <w:spacing w:before="120" w:after="120" w:line="415" w:lineRule="auto"/>
        <w:rPr>
          <w:sz w:val="24"/>
          <w:szCs w:val="24"/>
        </w:rPr>
      </w:pPr>
      <w:r>
        <w:rPr>
          <w:sz w:val="24"/>
          <w:szCs w:val="24"/>
        </w:rPr>
        <w:t>1</w:t>
      </w:r>
      <w:r>
        <w:rPr>
          <w:rFonts w:hint="eastAsia"/>
          <w:sz w:val="24"/>
          <w:szCs w:val="24"/>
        </w:rPr>
        <w:t>.考核方式</w:t>
      </w:r>
    </w:p>
    <w:p>
      <w:pPr>
        <w:ind w:firstLine="480" w:firstLineChars="200"/>
        <w:rPr>
          <w:sz w:val="24"/>
        </w:rPr>
      </w:pPr>
      <w:r>
        <w:rPr>
          <w:rFonts w:hint="eastAsia"/>
          <w:sz w:val="24"/>
        </w:rPr>
        <w:t>考试（）；考查（√）</w:t>
      </w:r>
    </w:p>
    <w:p>
      <w:pPr>
        <w:pStyle w:val="4"/>
        <w:spacing w:before="120" w:after="120" w:line="415" w:lineRule="auto"/>
        <w:rPr>
          <w:sz w:val="24"/>
          <w:szCs w:val="24"/>
        </w:rPr>
      </w:pPr>
      <w:r>
        <w:rPr>
          <w:sz w:val="24"/>
          <w:szCs w:val="24"/>
        </w:rPr>
        <w:t>2</w:t>
      </w:r>
      <w:r>
        <w:rPr>
          <w:rFonts w:hint="eastAsia"/>
          <w:sz w:val="24"/>
          <w:szCs w:val="24"/>
        </w:rPr>
        <w:t>.成绩评定</w:t>
      </w:r>
    </w:p>
    <w:p>
      <w:pPr>
        <w:ind w:firstLine="482"/>
        <w:rPr>
          <w:rFonts w:hAnsi="宋体"/>
          <w:sz w:val="24"/>
        </w:rPr>
      </w:pPr>
      <w:r>
        <w:rPr>
          <w:rFonts w:hint="eastAsia" w:hAnsi="宋体"/>
          <w:sz w:val="24"/>
        </w:rPr>
        <w:t>计分制：百分制（）；五级分制（）；两级分制（√）</w:t>
      </w:r>
    </w:p>
    <w:p>
      <w:pPr>
        <w:ind w:firstLine="482"/>
        <w:rPr>
          <w:b/>
          <w:bCs/>
          <w:sz w:val="24"/>
        </w:rPr>
      </w:pPr>
      <w:r>
        <w:rPr>
          <w:rFonts w:hint="eastAsia" w:hAnsi="宋体"/>
          <w:sz w:val="24"/>
        </w:rPr>
        <w:t>本课程</w:t>
      </w:r>
      <w:r>
        <w:rPr>
          <w:rFonts w:hint="eastAsia" w:hAnsi="宋体"/>
          <w:sz w:val="24"/>
          <w:lang w:val="en-US" w:eastAsia="zh-CN"/>
        </w:rPr>
        <w:t>成绩评定包括：课程表现（70%）；课堂作业（20%）；课程考勤（10%）。</w:t>
      </w:r>
      <w:r>
        <w:rPr>
          <w:rFonts w:hint="eastAsia"/>
          <w:b/>
          <w:bCs/>
          <w:sz w:val="24"/>
        </w:rPr>
        <w:t xml:space="preserve"> </w:t>
      </w:r>
    </w:p>
    <w:p>
      <w:pPr>
        <w:pStyle w:val="3"/>
        <w:spacing w:before="120" w:after="120" w:line="415" w:lineRule="auto"/>
        <w:ind w:firstLine="141" w:firstLineChars="50"/>
        <w:rPr>
          <w:sz w:val="28"/>
          <w:szCs w:val="28"/>
        </w:rPr>
      </w:pPr>
      <w:r>
        <w:rPr>
          <w:rFonts w:hint="eastAsia"/>
          <w:sz w:val="28"/>
          <w:szCs w:val="28"/>
        </w:rPr>
        <w:t>七、推荐教材及参考资料</w:t>
      </w:r>
    </w:p>
    <w:p>
      <w:pPr>
        <w:pStyle w:val="3"/>
        <w:spacing w:before="120" w:after="120" w:line="415" w:lineRule="auto"/>
        <w:ind w:firstLine="120" w:firstLineChars="50"/>
        <w:rPr>
          <w:sz w:val="28"/>
          <w:szCs w:val="28"/>
        </w:rPr>
      </w:pPr>
      <w:r>
        <w:rPr>
          <w:rFonts w:hint="eastAsia"/>
          <w:sz w:val="24"/>
        </w:rPr>
        <w:t>（一）建议教材</w:t>
      </w:r>
    </w:p>
    <w:p>
      <w:pPr>
        <w:spacing w:line="400" w:lineRule="exact"/>
        <w:ind w:firstLine="240" w:firstLineChars="100"/>
        <w:rPr>
          <w:sz w:val="24"/>
        </w:rPr>
      </w:pPr>
      <w:r>
        <w:rPr>
          <w:rFonts w:hint="eastAsia"/>
          <w:sz w:val="24"/>
        </w:rPr>
        <w:t>《</w:t>
      </w:r>
      <w:r>
        <w:rPr>
          <w:rFonts w:hint="eastAsia"/>
          <w:sz w:val="24"/>
          <w:lang w:val="en-US" w:eastAsia="zh-CN"/>
        </w:rPr>
        <w:t>改革开放简史</w:t>
      </w:r>
      <w:r>
        <w:rPr>
          <w:rFonts w:hint="eastAsia"/>
          <w:sz w:val="24"/>
        </w:rPr>
        <w:t>》，本书编写组，</w:t>
      </w:r>
      <w:r>
        <w:rPr>
          <w:rFonts w:hint="eastAsia"/>
          <w:sz w:val="24"/>
          <w:lang w:val="en-US" w:eastAsia="zh-CN"/>
        </w:rPr>
        <w:t>人民</w:t>
      </w:r>
      <w:r>
        <w:rPr>
          <w:rFonts w:hint="eastAsia"/>
          <w:sz w:val="24"/>
        </w:rPr>
        <w:t>出版社，20</w:t>
      </w:r>
      <w:r>
        <w:rPr>
          <w:rFonts w:hint="eastAsia"/>
          <w:sz w:val="24"/>
          <w:lang w:val="en-US" w:eastAsia="zh-CN"/>
        </w:rPr>
        <w:t>21</w:t>
      </w:r>
      <w:r>
        <w:rPr>
          <w:rFonts w:hint="eastAsia"/>
          <w:sz w:val="24"/>
        </w:rPr>
        <w:t>年版。</w:t>
      </w:r>
    </w:p>
    <w:p>
      <w:pPr>
        <w:pStyle w:val="3"/>
        <w:spacing w:before="120" w:after="120" w:line="415" w:lineRule="auto"/>
        <w:ind w:firstLine="120" w:firstLineChars="50"/>
        <w:rPr>
          <w:sz w:val="24"/>
        </w:rPr>
      </w:pPr>
      <w:r>
        <w:rPr>
          <w:rFonts w:hint="eastAsia"/>
          <w:sz w:val="24"/>
        </w:rPr>
        <w:t>（二）推荐参考书</w:t>
      </w:r>
    </w:p>
    <w:p>
      <w:pPr>
        <w:ind w:firstLine="240" w:firstLineChars="100"/>
        <w:rPr>
          <w:sz w:val="24"/>
        </w:rPr>
      </w:pPr>
      <w:r>
        <w:rPr>
          <w:rFonts w:hint="eastAsia"/>
          <w:sz w:val="24"/>
        </w:rPr>
        <w:t>1．《决胜全面建成小康社会 夺取新时代中国特色社会主义伟大胜利——在中国共产党第十九次全国代表大会上的报告》、习近平、人民出版社、2017年版。</w:t>
      </w:r>
    </w:p>
    <w:p>
      <w:pPr>
        <w:ind w:firstLine="240" w:firstLineChars="100"/>
        <w:rPr>
          <w:sz w:val="24"/>
        </w:rPr>
      </w:pPr>
      <w:r>
        <w:rPr>
          <w:rFonts w:hint="eastAsia"/>
          <w:sz w:val="24"/>
        </w:rPr>
        <w:t>2、《习近平谈治国理政》第一卷、习近平、外文出版社、2018年版。</w:t>
      </w:r>
    </w:p>
    <w:p>
      <w:pPr>
        <w:ind w:firstLine="240" w:firstLineChars="100"/>
        <w:rPr>
          <w:sz w:val="24"/>
        </w:rPr>
      </w:pPr>
      <w:r>
        <w:rPr>
          <w:rFonts w:hint="eastAsia"/>
          <w:sz w:val="24"/>
        </w:rPr>
        <w:t>3、《习近平谈治国理政》第二卷、习近平、外文出版社、2017年版。</w:t>
      </w:r>
    </w:p>
    <w:p>
      <w:pPr>
        <w:ind w:firstLine="240" w:firstLineChars="100"/>
        <w:rPr>
          <w:sz w:val="24"/>
        </w:rPr>
      </w:pPr>
      <w:r>
        <w:rPr>
          <w:rFonts w:hint="eastAsia"/>
          <w:sz w:val="24"/>
        </w:rPr>
        <w:t>4、《在庆祝改革开放40周年大会上的讲话(2018年12月18日) 》、习近平、人民出版社、201</w:t>
      </w:r>
      <w:r>
        <w:rPr>
          <w:rFonts w:hint="eastAsia"/>
          <w:sz w:val="24"/>
          <w:lang w:val="en-US" w:eastAsia="zh-CN"/>
        </w:rPr>
        <w:t>8</w:t>
      </w:r>
      <w:r>
        <w:rPr>
          <w:rFonts w:hint="eastAsia"/>
          <w:sz w:val="24"/>
        </w:rPr>
        <w:t>年版。</w:t>
      </w:r>
    </w:p>
    <w:p>
      <w:pPr>
        <w:ind w:firstLine="240" w:firstLineChars="100"/>
        <w:rPr>
          <w:sz w:val="24"/>
        </w:rPr>
      </w:pPr>
      <w:r>
        <w:rPr>
          <w:rFonts w:hint="eastAsia"/>
          <w:sz w:val="24"/>
        </w:rPr>
        <w:t>5、《关于培育和践行社会主义核心价值观的意见》、人民出版社、2014年版。</w:t>
      </w:r>
    </w:p>
    <w:p>
      <w:pPr>
        <w:ind w:firstLine="240" w:firstLineChars="100"/>
        <w:rPr>
          <w:sz w:val="24"/>
        </w:rPr>
      </w:pPr>
      <w:r>
        <w:rPr>
          <w:rFonts w:hint="eastAsia"/>
          <w:sz w:val="24"/>
        </w:rPr>
        <w:t>6、：《习近平关于社会主义文化建设论述摘编》、中共中央文献研究室、中央文献出版社2017年版。</w:t>
      </w:r>
    </w:p>
    <w:p>
      <w:pPr>
        <w:ind w:firstLine="240" w:firstLineChars="100"/>
        <w:rPr>
          <w:rFonts w:hint="eastAsia"/>
          <w:sz w:val="24"/>
        </w:rPr>
      </w:pPr>
      <w:r>
        <w:rPr>
          <w:rFonts w:hint="eastAsia"/>
          <w:sz w:val="24"/>
        </w:rPr>
        <w:t>7、《</w:t>
      </w:r>
      <w:r>
        <w:rPr>
          <w:rFonts w:hint="eastAsia"/>
          <w:bCs/>
          <w:sz w:val="24"/>
        </w:rPr>
        <w:t>在纪念马克思诞辰200周年大会上的讲话</w:t>
      </w:r>
      <w:r>
        <w:rPr>
          <w:rFonts w:hint="eastAsia"/>
          <w:sz w:val="24"/>
        </w:rPr>
        <w:t xml:space="preserve">》、习近平、人民日报、2018年5月4日第一版。 </w:t>
      </w:r>
    </w:p>
    <w:p>
      <w:pPr>
        <w:ind w:firstLine="240" w:firstLineChars="100"/>
        <w:rPr>
          <w:rFonts w:hint="eastAsia" w:eastAsia="宋体"/>
          <w:sz w:val="24"/>
          <w:lang w:val="en-US" w:eastAsia="zh-CN"/>
        </w:rPr>
      </w:pPr>
      <w:r>
        <w:rPr>
          <w:rFonts w:hint="eastAsia"/>
          <w:sz w:val="24"/>
          <w:lang w:val="en-US" w:eastAsia="zh-CN"/>
        </w:rPr>
        <w:t xml:space="preserve">8、《在庆祝中国共产党成立100周年大会上的讲话》、习近平、人民日报、2021年版。 </w:t>
      </w:r>
    </w:p>
    <w:p>
      <w:pPr>
        <w:pStyle w:val="21"/>
        <w:ind w:firstLine="5280" w:firstLineChars="2200"/>
        <w:rPr>
          <w:rFonts w:hint="eastAsia" w:eastAsia="宋体"/>
          <w:lang w:val="en-US" w:eastAsia="zh-CN"/>
        </w:rPr>
      </w:pPr>
      <w:r>
        <w:rPr>
          <w:rFonts w:cs="Times New Roman"/>
        </w:rPr>
        <w:t>撰写人：</w:t>
      </w:r>
      <w:r>
        <w:t xml:space="preserve"> </w:t>
      </w:r>
      <w:r>
        <w:rPr>
          <w:rFonts w:hint="eastAsia"/>
          <w:lang w:val="en-US" w:eastAsia="zh-CN"/>
        </w:rPr>
        <w:t>宋子君</w:t>
      </w:r>
    </w:p>
    <w:p>
      <w:pPr>
        <w:pStyle w:val="21"/>
        <w:ind w:firstLine="5280" w:firstLineChars="2200"/>
        <w:rPr>
          <w:rFonts w:cs="Times New Roman"/>
        </w:rPr>
      </w:pPr>
      <w:r>
        <w:rPr>
          <w:rFonts w:hint="eastAsia" w:cs="Times New Roman"/>
        </w:rPr>
        <w:t>审核人：</w:t>
      </w:r>
      <w:r>
        <w:rPr>
          <w:rFonts w:cs="Times New Roman"/>
        </w:rPr>
        <w:t xml:space="preserve"> </w:t>
      </w:r>
      <w:bookmarkStart w:id="6" w:name="_GoBack"/>
      <w:bookmarkEnd w:id="6"/>
    </w:p>
    <w:p>
      <w:pPr>
        <w:pStyle w:val="21"/>
        <w:ind w:firstLine="5280" w:firstLineChars="2200"/>
        <w:rPr>
          <w:rFonts w:cs="Times New Roman"/>
        </w:rPr>
      </w:pPr>
      <w:r>
        <w:rPr>
          <w:rFonts w:hint="eastAsia" w:cs="Times New Roman"/>
        </w:rPr>
        <w:t>审批人：</w:t>
      </w:r>
      <w:r>
        <w:rPr>
          <w:rFonts w:cs="Times New Roman"/>
        </w:rPr>
        <w:t xml:space="preserve"> </w:t>
      </w:r>
    </w:p>
    <w:p>
      <w:pPr>
        <w:pStyle w:val="21"/>
        <w:ind w:firstLine="5280" w:firstLineChars="2200"/>
        <w:rPr>
          <w:rFonts w:cs="Times New Roman"/>
        </w:rPr>
      </w:pPr>
      <w:r>
        <w:rPr>
          <w:rFonts w:hint="eastAsia" w:cs="Times New Roman"/>
        </w:rPr>
        <w:t xml:space="preserve">日 </w:t>
      </w:r>
      <w:r>
        <w:rPr>
          <w:rFonts w:cs="Times New Roman"/>
        </w:rPr>
        <w:t xml:space="preserve"> </w:t>
      </w:r>
      <w:r>
        <w:rPr>
          <w:rFonts w:hint="eastAsia" w:cs="Times New Roman"/>
        </w:rPr>
        <w:t xml:space="preserve">期： </w:t>
      </w:r>
      <w:r>
        <w:rPr>
          <w:rFonts w:cs="Times New Roman"/>
        </w:rPr>
        <w:t xml:space="preserve"> </w:t>
      </w:r>
      <w:r>
        <w:rPr>
          <w:rFonts w:hint="eastAsia" w:cs="Times New Roman"/>
        </w:rPr>
        <w:t xml:space="preserve">年 </w:t>
      </w:r>
      <w:r>
        <w:rPr>
          <w:rFonts w:cs="Times New Roman"/>
        </w:rPr>
        <w:t xml:space="preserve"> </w:t>
      </w:r>
      <w:r>
        <w:rPr>
          <w:rFonts w:hint="eastAsia" w:cs="Times New Roman"/>
        </w:rPr>
        <w:t>月</w:t>
      </w:r>
      <w:r>
        <w:rPr>
          <w:rFonts w:cs="Times New Roman"/>
        </w:rPr>
        <w:t xml:space="preserve">  </w:t>
      </w:r>
      <w:r>
        <w:rPr>
          <w:rFonts w:hint="eastAsia" w:cs="Times New Roman"/>
        </w:rPr>
        <w:t>日</w:t>
      </w:r>
    </w:p>
    <w:sectPr>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E13B50"/>
    <w:multiLevelType w:val="singleLevel"/>
    <w:tmpl w:val="85E13B50"/>
    <w:lvl w:ilvl="0" w:tentative="0">
      <w:start w:val="1"/>
      <w:numFmt w:val="chineseCounting"/>
      <w:suff w:val="space"/>
      <w:lvlText w:val="第%1章"/>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C391B"/>
    <w:rsid w:val="00002D88"/>
    <w:rsid w:val="00026000"/>
    <w:rsid w:val="00040717"/>
    <w:rsid w:val="00063EF3"/>
    <w:rsid w:val="00067CC3"/>
    <w:rsid w:val="00072CD7"/>
    <w:rsid w:val="00082684"/>
    <w:rsid w:val="00083284"/>
    <w:rsid w:val="00093774"/>
    <w:rsid w:val="000945D2"/>
    <w:rsid w:val="00097A4F"/>
    <w:rsid w:val="000B329B"/>
    <w:rsid w:val="000B4E59"/>
    <w:rsid w:val="000B602E"/>
    <w:rsid w:val="000B6C9C"/>
    <w:rsid w:val="000C6354"/>
    <w:rsid w:val="000D4721"/>
    <w:rsid w:val="000F0CDE"/>
    <w:rsid w:val="000F2640"/>
    <w:rsid w:val="000F4673"/>
    <w:rsid w:val="001119B0"/>
    <w:rsid w:val="00140A21"/>
    <w:rsid w:val="001412C8"/>
    <w:rsid w:val="00143F51"/>
    <w:rsid w:val="00145D52"/>
    <w:rsid w:val="00160232"/>
    <w:rsid w:val="001743ED"/>
    <w:rsid w:val="00175FEB"/>
    <w:rsid w:val="0017697D"/>
    <w:rsid w:val="0017763E"/>
    <w:rsid w:val="00191C44"/>
    <w:rsid w:val="00195ED3"/>
    <w:rsid w:val="001A70AA"/>
    <w:rsid w:val="001B04CA"/>
    <w:rsid w:val="001B055F"/>
    <w:rsid w:val="001B65B5"/>
    <w:rsid w:val="001B788B"/>
    <w:rsid w:val="001C391B"/>
    <w:rsid w:val="001C3BEC"/>
    <w:rsid w:val="001D3A48"/>
    <w:rsid w:val="001D52E2"/>
    <w:rsid w:val="002019C3"/>
    <w:rsid w:val="00204ED7"/>
    <w:rsid w:val="002113D7"/>
    <w:rsid w:val="00215A72"/>
    <w:rsid w:val="002200F4"/>
    <w:rsid w:val="002401EA"/>
    <w:rsid w:val="00240AD7"/>
    <w:rsid w:val="00246141"/>
    <w:rsid w:val="00247F36"/>
    <w:rsid w:val="00260322"/>
    <w:rsid w:val="002640D1"/>
    <w:rsid w:val="00266212"/>
    <w:rsid w:val="0027189B"/>
    <w:rsid w:val="00272A5E"/>
    <w:rsid w:val="002750BA"/>
    <w:rsid w:val="002775B0"/>
    <w:rsid w:val="00286C26"/>
    <w:rsid w:val="002A1725"/>
    <w:rsid w:val="002A4A08"/>
    <w:rsid w:val="002A729A"/>
    <w:rsid w:val="002B17E6"/>
    <w:rsid w:val="002B203C"/>
    <w:rsid w:val="002B4463"/>
    <w:rsid w:val="002B7091"/>
    <w:rsid w:val="002C1744"/>
    <w:rsid w:val="002C390A"/>
    <w:rsid w:val="002D7B9A"/>
    <w:rsid w:val="002F2E12"/>
    <w:rsid w:val="003106A1"/>
    <w:rsid w:val="003137F2"/>
    <w:rsid w:val="00317DCB"/>
    <w:rsid w:val="00320E8D"/>
    <w:rsid w:val="00330F8A"/>
    <w:rsid w:val="0034663B"/>
    <w:rsid w:val="003532F4"/>
    <w:rsid w:val="0035568E"/>
    <w:rsid w:val="003616CC"/>
    <w:rsid w:val="0038297C"/>
    <w:rsid w:val="00391DBD"/>
    <w:rsid w:val="003975FC"/>
    <w:rsid w:val="003C301C"/>
    <w:rsid w:val="003D56A2"/>
    <w:rsid w:val="003F003E"/>
    <w:rsid w:val="004054C7"/>
    <w:rsid w:val="00417A14"/>
    <w:rsid w:val="0045428A"/>
    <w:rsid w:val="0048208D"/>
    <w:rsid w:val="00493E5D"/>
    <w:rsid w:val="00494533"/>
    <w:rsid w:val="004A0C65"/>
    <w:rsid w:val="004A3614"/>
    <w:rsid w:val="004A740E"/>
    <w:rsid w:val="004B01EC"/>
    <w:rsid w:val="004B0BCA"/>
    <w:rsid w:val="004D7392"/>
    <w:rsid w:val="004E0190"/>
    <w:rsid w:val="004F465A"/>
    <w:rsid w:val="00534C7F"/>
    <w:rsid w:val="00544DA9"/>
    <w:rsid w:val="005503C5"/>
    <w:rsid w:val="005605A6"/>
    <w:rsid w:val="00590007"/>
    <w:rsid w:val="005927E4"/>
    <w:rsid w:val="005943A4"/>
    <w:rsid w:val="005A1A58"/>
    <w:rsid w:val="005B166C"/>
    <w:rsid w:val="005B409D"/>
    <w:rsid w:val="00613AC5"/>
    <w:rsid w:val="00616566"/>
    <w:rsid w:val="00650CF5"/>
    <w:rsid w:val="00657D7B"/>
    <w:rsid w:val="00662675"/>
    <w:rsid w:val="00662BD6"/>
    <w:rsid w:val="00663A5A"/>
    <w:rsid w:val="00670698"/>
    <w:rsid w:val="00675958"/>
    <w:rsid w:val="006825C6"/>
    <w:rsid w:val="00695AC1"/>
    <w:rsid w:val="006A4A6E"/>
    <w:rsid w:val="006B111A"/>
    <w:rsid w:val="006B20D6"/>
    <w:rsid w:val="006D5696"/>
    <w:rsid w:val="006F5DED"/>
    <w:rsid w:val="0070163E"/>
    <w:rsid w:val="00702E4C"/>
    <w:rsid w:val="00715AD6"/>
    <w:rsid w:val="00733F47"/>
    <w:rsid w:val="00745756"/>
    <w:rsid w:val="0079052B"/>
    <w:rsid w:val="007A1565"/>
    <w:rsid w:val="007B6649"/>
    <w:rsid w:val="007D6D2E"/>
    <w:rsid w:val="0080278C"/>
    <w:rsid w:val="00822C75"/>
    <w:rsid w:val="0083575E"/>
    <w:rsid w:val="0083738C"/>
    <w:rsid w:val="00846B1B"/>
    <w:rsid w:val="0085193D"/>
    <w:rsid w:val="00856440"/>
    <w:rsid w:val="008572A1"/>
    <w:rsid w:val="008646A4"/>
    <w:rsid w:val="008821D0"/>
    <w:rsid w:val="00896F89"/>
    <w:rsid w:val="008A659B"/>
    <w:rsid w:val="008B5B7D"/>
    <w:rsid w:val="008C2762"/>
    <w:rsid w:val="008D1BB1"/>
    <w:rsid w:val="008D4577"/>
    <w:rsid w:val="008E0390"/>
    <w:rsid w:val="008F442B"/>
    <w:rsid w:val="008F6CEC"/>
    <w:rsid w:val="009046BA"/>
    <w:rsid w:val="00912412"/>
    <w:rsid w:val="0093645A"/>
    <w:rsid w:val="00952DA5"/>
    <w:rsid w:val="009621CF"/>
    <w:rsid w:val="00971E6A"/>
    <w:rsid w:val="009A1D34"/>
    <w:rsid w:val="009B6A86"/>
    <w:rsid w:val="009D2809"/>
    <w:rsid w:val="009D49D7"/>
    <w:rsid w:val="009E159D"/>
    <w:rsid w:val="00A53A14"/>
    <w:rsid w:val="00A57E9A"/>
    <w:rsid w:val="00A7616D"/>
    <w:rsid w:val="00A86105"/>
    <w:rsid w:val="00A87FF1"/>
    <w:rsid w:val="00A960A3"/>
    <w:rsid w:val="00A9714B"/>
    <w:rsid w:val="00A97787"/>
    <w:rsid w:val="00AA287E"/>
    <w:rsid w:val="00AC2B23"/>
    <w:rsid w:val="00AD49F0"/>
    <w:rsid w:val="00B11388"/>
    <w:rsid w:val="00B14D61"/>
    <w:rsid w:val="00B500E4"/>
    <w:rsid w:val="00B60E53"/>
    <w:rsid w:val="00B9037B"/>
    <w:rsid w:val="00B97CB4"/>
    <w:rsid w:val="00BA354B"/>
    <w:rsid w:val="00BA5247"/>
    <w:rsid w:val="00BD4B28"/>
    <w:rsid w:val="00BD5B26"/>
    <w:rsid w:val="00BF4C1D"/>
    <w:rsid w:val="00BF7B02"/>
    <w:rsid w:val="00C30AD0"/>
    <w:rsid w:val="00C35BE7"/>
    <w:rsid w:val="00C378EF"/>
    <w:rsid w:val="00C43E92"/>
    <w:rsid w:val="00C473CB"/>
    <w:rsid w:val="00C568DF"/>
    <w:rsid w:val="00C650BF"/>
    <w:rsid w:val="00C768F4"/>
    <w:rsid w:val="00C7703E"/>
    <w:rsid w:val="00CA6D5F"/>
    <w:rsid w:val="00CA7F6E"/>
    <w:rsid w:val="00CC2B86"/>
    <w:rsid w:val="00CD00BA"/>
    <w:rsid w:val="00CE0428"/>
    <w:rsid w:val="00CF0330"/>
    <w:rsid w:val="00D07735"/>
    <w:rsid w:val="00D30EAE"/>
    <w:rsid w:val="00D34D57"/>
    <w:rsid w:val="00D40235"/>
    <w:rsid w:val="00D53AF1"/>
    <w:rsid w:val="00D71B43"/>
    <w:rsid w:val="00D76CD0"/>
    <w:rsid w:val="00D95826"/>
    <w:rsid w:val="00DC3AF7"/>
    <w:rsid w:val="00DD2D1F"/>
    <w:rsid w:val="00DF14A9"/>
    <w:rsid w:val="00E24830"/>
    <w:rsid w:val="00E41FB9"/>
    <w:rsid w:val="00E51FB5"/>
    <w:rsid w:val="00E537B8"/>
    <w:rsid w:val="00E64338"/>
    <w:rsid w:val="00E879BB"/>
    <w:rsid w:val="00EB4222"/>
    <w:rsid w:val="00ED3206"/>
    <w:rsid w:val="00EE4F60"/>
    <w:rsid w:val="00EE7B87"/>
    <w:rsid w:val="00F022EE"/>
    <w:rsid w:val="00F172E5"/>
    <w:rsid w:val="00F31A66"/>
    <w:rsid w:val="00F65889"/>
    <w:rsid w:val="00F7047B"/>
    <w:rsid w:val="00F822A7"/>
    <w:rsid w:val="00FA7F64"/>
    <w:rsid w:val="00FB35A0"/>
    <w:rsid w:val="00FE6463"/>
    <w:rsid w:val="03227B4C"/>
    <w:rsid w:val="03DF6AF6"/>
    <w:rsid w:val="05994700"/>
    <w:rsid w:val="09EA0278"/>
    <w:rsid w:val="0A412163"/>
    <w:rsid w:val="10B8774E"/>
    <w:rsid w:val="27A201FA"/>
    <w:rsid w:val="480F7DA7"/>
    <w:rsid w:val="4D6D0E2C"/>
    <w:rsid w:val="53431BD4"/>
    <w:rsid w:val="5A2B73EA"/>
    <w:rsid w:val="60F2740E"/>
    <w:rsid w:val="669F20C2"/>
    <w:rsid w:val="6A0200DA"/>
    <w:rsid w:val="6D840803"/>
    <w:rsid w:val="75F53E38"/>
    <w:rsid w:val="7754320D"/>
    <w:rsid w:val="7BD822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99"/>
    <w:pPr>
      <w:keepNext/>
      <w:keepLines/>
      <w:spacing w:before="340" w:after="330" w:line="578" w:lineRule="auto"/>
      <w:outlineLvl w:val="0"/>
    </w:pPr>
    <w:rPr>
      <w:rFonts w:ascii="Calibri" w:hAnsi="Calibri"/>
      <w:b/>
      <w:bCs/>
      <w:kern w:val="44"/>
      <w:sz w:val="44"/>
      <w:szCs w:val="44"/>
    </w:rPr>
  </w:style>
  <w:style w:type="paragraph" w:styleId="3">
    <w:name w:val="heading 2"/>
    <w:basedOn w:val="1"/>
    <w:next w:val="1"/>
    <w:link w:val="23"/>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1"/>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5">
    <w:name w:val="annotation text"/>
    <w:basedOn w:val="1"/>
    <w:link w:val="24"/>
    <w:unhideWhenUsed/>
    <w:qFormat/>
    <w:uiPriority w:val="99"/>
    <w:pPr>
      <w:jc w:val="left"/>
    </w:pPr>
  </w:style>
  <w:style w:type="paragraph" w:styleId="6">
    <w:name w:val="Plain Text"/>
    <w:basedOn w:val="1"/>
    <w:link w:val="22"/>
    <w:qFormat/>
    <w:uiPriority w:val="0"/>
    <w:rPr>
      <w:rFonts w:ascii="宋体" w:hAnsi="Courier New" w:cs="Courier New"/>
      <w:szCs w:val="21"/>
    </w:rPr>
  </w:style>
  <w:style w:type="paragraph" w:styleId="7">
    <w:name w:val="Balloon Text"/>
    <w:basedOn w:val="1"/>
    <w:link w:val="26"/>
    <w:semiHidden/>
    <w:unhideWhenUsed/>
    <w:qFormat/>
    <w:uiPriority w:val="99"/>
    <w:rPr>
      <w:sz w:val="18"/>
      <w:szCs w:val="18"/>
    </w:rPr>
  </w:style>
  <w:style w:type="paragraph" w:styleId="8">
    <w:name w:val="footer"/>
    <w:basedOn w:val="1"/>
    <w:link w:val="17"/>
    <w:unhideWhenUsed/>
    <w:qFormat/>
    <w:uiPriority w:val="99"/>
    <w:pPr>
      <w:tabs>
        <w:tab w:val="center" w:pos="4153"/>
        <w:tab w:val="right" w:pos="8306"/>
      </w:tabs>
      <w:snapToGrid w:val="0"/>
      <w:jc w:val="left"/>
    </w:pPr>
    <w:rPr>
      <w:sz w:val="18"/>
      <w:szCs w:val="18"/>
    </w:rPr>
  </w:style>
  <w:style w:type="paragraph" w:styleId="9">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annotation subject"/>
    <w:basedOn w:val="5"/>
    <w:next w:val="5"/>
    <w:link w:val="25"/>
    <w:semiHidden/>
    <w:unhideWhenUsed/>
    <w:qFormat/>
    <w:uiPriority w:val="99"/>
    <w:rPr>
      <w:b/>
      <w:bCs/>
    </w:rPr>
  </w:style>
  <w:style w:type="table" w:styleId="12">
    <w:name w:val="Table Grid"/>
    <w:basedOn w:val="11"/>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bCs/>
    </w:rPr>
  </w:style>
  <w:style w:type="character" w:styleId="15">
    <w:name w:val="annotation reference"/>
    <w:basedOn w:val="13"/>
    <w:semiHidden/>
    <w:unhideWhenUsed/>
    <w:qFormat/>
    <w:uiPriority w:val="99"/>
    <w:rPr>
      <w:sz w:val="21"/>
      <w:szCs w:val="21"/>
    </w:rPr>
  </w:style>
  <w:style w:type="character" w:customStyle="1" w:styleId="16">
    <w:name w:val="页眉 字符"/>
    <w:basedOn w:val="13"/>
    <w:link w:val="9"/>
    <w:qFormat/>
    <w:uiPriority w:val="99"/>
    <w:rPr>
      <w:sz w:val="18"/>
      <w:szCs w:val="18"/>
    </w:rPr>
  </w:style>
  <w:style w:type="character" w:customStyle="1" w:styleId="17">
    <w:name w:val="页脚 字符"/>
    <w:basedOn w:val="13"/>
    <w:link w:val="8"/>
    <w:qFormat/>
    <w:uiPriority w:val="99"/>
    <w:rPr>
      <w:sz w:val="18"/>
      <w:szCs w:val="18"/>
    </w:rPr>
  </w:style>
  <w:style w:type="character" w:customStyle="1" w:styleId="18">
    <w:name w:val="标题 1 字符"/>
    <w:basedOn w:val="13"/>
    <w:link w:val="2"/>
    <w:qFormat/>
    <w:uiPriority w:val="99"/>
    <w:rPr>
      <w:rFonts w:ascii="Calibri" w:hAnsi="Calibri" w:eastAsia="宋体" w:cs="Times New Roman"/>
      <w:b/>
      <w:bCs/>
      <w:kern w:val="44"/>
      <w:sz w:val="44"/>
      <w:szCs w:val="44"/>
    </w:rPr>
  </w:style>
  <w:style w:type="paragraph" w:styleId="19">
    <w:name w:val="List Paragraph"/>
    <w:basedOn w:val="1"/>
    <w:qFormat/>
    <w:uiPriority w:val="34"/>
    <w:pPr>
      <w:ind w:firstLine="420" w:firstLineChars="200"/>
    </w:pPr>
  </w:style>
  <w:style w:type="paragraph" w:customStyle="1" w:styleId="20">
    <w:name w:val="题头"/>
    <w:basedOn w:val="1"/>
    <w:qFormat/>
    <w:uiPriority w:val="0"/>
    <w:pPr>
      <w:spacing w:line="400" w:lineRule="exact"/>
      <w:ind w:firstLine="200" w:firstLineChars="200"/>
    </w:pPr>
    <w:rPr>
      <w:rFonts w:cs="宋体"/>
      <w:sz w:val="24"/>
      <w:szCs w:val="20"/>
    </w:rPr>
  </w:style>
  <w:style w:type="paragraph" w:customStyle="1" w:styleId="21">
    <w:name w:val="签名段"/>
    <w:basedOn w:val="1"/>
    <w:qFormat/>
    <w:uiPriority w:val="0"/>
    <w:pPr>
      <w:spacing w:before="156" w:after="156" w:line="240" w:lineRule="atLeast"/>
      <w:ind w:firstLine="4800" w:firstLineChars="2000"/>
    </w:pPr>
    <w:rPr>
      <w:rFonts w:cs="宋体"/>
      <w:sz w:val="24"/>
      <w:szCs w:val="20"/>
    </w:rPr>
  </w:style>
  <w:style w:type="character" w:customStyle="1" w:styleId="22">
    <w:name w:val="纯文本 字符"/>
    <w:basedOn w:val="13"/>
    <w:link w:val="6"/>
    <w:qFormat/>
    <w:uiPriority w:val="0"/>
    <w:rPr>
      <w:rFonts w:ascii="宋体" w:hAnsi="Courier New" w:eastAsia="宋体" w:cs="Courier New"/>
      <w:szCs w:val="21"/>
    </w:rPr>
  </w:style>
  <w:style w:type="character" w:customStyle="1" w:styleId="23">
    <w:name w:val="标题 2 字符"/>
    <w:basedOn w:val="13"/>
    <w:link w:val="3"/>
    <w:qFormat/>
    <w:uiPriority w:val="9"/>
    <w:rPr>
      <w:rFonts w:asciiTheme="majorHAnsi" w:hAnsiTheme="majorHAnsi" w:eastAsiaTheme="majorEastAsia" w:cstheme="majorBidi"/>
      <w:b/>
      <w:bCs/>
      <w:sz w:val="32"/>
      <w:szCs w:val="32"/>
    </w:rPr>
  </w:style>
  <w:style w:type="character" w:customStyle="1" w:styleId="24">
    <w:name w:val="批注文字 字符"/>
    <w:basedOn w:val="13"/>
    <w:link w:val="5"/>
    <w:qFormat/>
    <w:uiPriority w:val="99"/>
    <w:rPr>
      <w:rFonts w:ascii="Times New Roman" w:hAnsi="Times New Roman" w:eastAsia="宋体" w:cs="Times New Roman"/>
      <w:szCs w:val="24"/>
    </w:rPr>
  </w:style>
  <w:style w:type="character" w:customStyle="1" w:styleId="25">
    <w:name w:val="批注主题 字符"/>
    <w:basedOn w:val="24"/>
    <w:link w:val="10"/>
    <w:semiHidden/>
    <w:qFormat/>
    <w:uiPriority w:val="99"/>
    <w:rPr>
      <w:rFonts w:ascii="Times New Roman" w:hAnsi="Times New Roman" w:eastAsia="宋体" w:cs="Times New Roman"/>
      <w:b/>
      <w:bCs/>
      <w:szCs w:val="24"/>
    </w:rPr>
  </w:style>
  <w:style w:type="character" w:customStyle="1" w:styleId="26">
    <w:name w:val="批注框文本 字符"/>
    <w:basedOn w:val="13"/>
    <w:link w:val="7"/>
    <w:semiHidden/>
    <w:qFormat/>
    <w:uiPriority w:val="99"/>
    <w:rPr>
      <w:rFonts w:ascii="Times New Roman" w:hAnsi="Times New Roman" w:eastAsia="宋体" w:cs="Times New Roman"/>
      <w:sz w:val="18"/>
      <w:szCs w:val="18"/>
    </w:rPr>
  </w:style>
  <w:style w:type="paragraph" w:customStyle="1" w:styleId="27">
    <w:name w:val="B级标题"/>
    <w:basedOn w:val="1"/>
    <w:qFormat/>
    <w:uiPriority w:val="0"/>
    <w:pPr>
      <w:spacing w:before="156" w:after="156" w:line="0" w:lineRule="atLeast"/>
      <w:ind w:firstLine="482" w:firstLineChars="200"/>
    </w:pPr>
    <w:rPr>
      <w:rFonts w:cs="宋体"/>
      <w:b/>
      <w:bCs/>
      <w:sz w:val="24"/>
      <w:szCs w:val="20"/>
    </w:rPr>
  </w:style>
  <w:style w:type="paragraph" w:customStyle="1" w:styleId="28">
    <w:name w:val="主正文"/>
    <w:basedOn w:val="1"/>
    <w:qFormat/>
    <w:uiPriority w:val="0"/>
    <w:pPr>
      <w:ind w:firstLine="420" w:firstLineChars="200"/>
    </w:pPr>
    <w:rPr>
      <w:rFonts w:cs="宋体"/>
      <w:szCs w:val="20"/>
    </w:rPr>
  </w:style>
  <w:style w:type="paragraph" w:customStyle="1" w:styleId="29">
    <w:name w:val="主正文二"/>
    <w:basedOn w:val="1"/>
    <w:link w:val="30"/>
    <w:qFormat/>
    <w:uiPriority w:val="0"/>
    <w:pPr>
      <w:ind w:firstLine="727" w:firstLineChars="346"/>
    </w:pPr>
    <w:rPr>
      <w:szCs w:val="20"/>
    </w:rPr>
  </w:style>
  <w:style w:type="character" w:customStyle="1" w:styleId="30">
    <w:name w:val="主正文二 Char"/>
    <w:link w:val="29"/>
    <w:qFormat/>
    <w:uiPriority w:val="0"/>
    <w:rPr>
      <w:rFonts w:ascii="Times New Roman" w:hAnsi="Times New Roman" w:eastAsia="宋体" w:cs="Times New Roman"/>
      <w:szCs w:val="20"/>
    </w:rPr>
  </w:style>
  <w:style w:type="character" w:customStyle="1" w:styleId="31">
    <w:name w:val="标题 3 字符"/>
    <w:basedOn w:val="13"/>
    <w:link w:val="4"/>
    <w:qFormat/>
    <w:uiPriority w:val="9"/>
    <w:rPr>
      <w:rFonts w:ascii="Times New Roman" w:hAnsi="Times New Roman" w:eastAsia="宋体" w:cs="Times New Roman"/>
      <w:b/>
      <w:bCs/>
      <w:sz w:val="32"/>
      <w:szCs w:val="32"/>
    </w:rPr>
  </w:style>
  <w:style w:type="paragraph" w:customStyle="1" w:styleId="32">
    <w:name w:val="宋体行文"/>
    <w:basedOn w:val="1"/>
    <w:qFormat/>
    <w:uiPriority w:val="0"/>
    <w:pPr>
      <w:spacing w:line="560" w:lineRule="exact"/>
      <w:ind w:firstLine="600" w:firstLineChars="200"/>
    </w:pPr>
    <w:rPr>
      <w:rFonts w:ascii="宋体" w:hAnsi="宋体" w:cs="宋体"/>
      <w:sz w:val="30"/>
      <w:szCs w:val="20"/>
    </w:rPr>
  </w:style>
  <w:style w:type="paragraph" w:customStyle="1" w:styleId="33">
    <w:name w:val="C级标题"/>
    <w:basedOn w:val="1"/>
    <w:qFormat/>
    <w:uiPriority w:val="0"/>
    <w:pPr>
      <w:ind w:firstLine="422" w:firstLineChars="200"/>
    </w:pPr>
    <w:rPr>
      <w:rFonts w:cs="宋体"/>
      <w:b/>
      <w:bCs/>
      <w:szCs w:val="20"/>
    </w:rPr>
  </w:style>
  <w:style w:type="character" w:customStyle="1" w:styleId="34">
    <w:name w:val="font21"/>
    <w:basedOn w:val="13"/>
    <w:qFormat/>
    <w:uiPriority w:val="0"/>
    <w:rPr>
      <w:rFonts w:hint="eastAsia" w:ascii="MingLiU" w:hAnsi="MingLiU" w:eastAsia="MingLiU" w:cs="MingLiU"/>
      <w:color w:val="000000"/>
      <w:sz w:val="20"/>
      <w:szCs w:val="20"/>
      <w:u w:val="none"/>
    </w:rPr>
  </w:style>
  <w:style w:type="character" w:customStyle="1" w:styleId="35">
    <w:name w:val="font11"/>
    <w:basedOn w:val="13"/>
    <w:qFormat/>
    <w:uiPriority w:val="0"/>
    <w:rPr>
      <w:rFonts w:hint="default" w:ascii="Times New Roman" w:hAnsi="Times New Roman" w:cs="Times New Roman"/>
      <w:color w:val="000000"/>
      <w:sz w:val="18"/>
      <w:szCs w:val="18"/>
      <w:u w:val="none"/>
    </w:rPr>
  </w:style>
  <w:style w:type="character" w:customStyle="1" w:styleId="36">
    <w:name w:val="font01"/>
    <w:basedOn w:val="13"/>
    <w:qFormat/>
    <w:uiPriority w:val="0"/>
    <w:rPr>
      <w:rFonts w:ascii="宋体" w:hAnsi="宋体" w:eastAsia="宋体" w:cs="宋体"/>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9F6815-4671-4D6C-A167-A04DD5054DDA}">
  <ds:schemaRefs/>
</ds:datastoreItem>
</file>

<file path=docProps/app.xml><?xml version="1.0" encoding="utf-8"?>
<Properties xmlns="http://schemas.openxmlformats.org/officeDocument/2006/extended-properties" xmlns:vt="http://schemas.openxmlformats.org/officeDocument/2006/docPropsVTypes">
  <Template>Normal</Template>
  <Company>http://www.deepbbs.org</Company>
  <Pages>8</Pages>
  <Words>950</Words>
  <Characters>5421</Characters>
  <Lines>45</Lines>
  <Paragraphs>12</Paragraphs>
  <TotalTime>2</TotalTime>
  <ScaleCrop>false</ScaleCrop>
  <LinksUpToDate>false</LinksUpToDate>
  <CharactersWithSpaces>6359</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2019-07-18T04:44:00Z</dcterms:created>
  <dc:creator>deeplm</dc:creator>
  <cp:lastModifiedBy>辣妈子君</cp:lastModifiedBy>
  <cp:lastPrinted>2021-10-21T02:53:38Z</cp:lastPrinted>
  <dcterms:modified xsi:type="dcterms:W3CDTF">2021-10-21T04:43:40Z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6A5D43F736514949AB00EDE137D6F406</vt:lpwstr>
  </property>
</Properties>
</file>